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EF8F" w14:textId="7BC76AEE" w:rsidR="00AB2CEA" w:rsidRPr="007E22B1" w:rsidRDefault="00393125">
      <w:pPr>
        <w:rPr>
          <w:rFonts w:ascii="Times New Roman" w:hAnsi="Times New Roman" w:cs="Times New Roman"/>
          <w:b/>
          <w:bCs/>
          <w:smallCaps/>
        </w:rPr>
      </w:pPr>
      <w:r w:rsidRPr="007E22B1">
        <w:rPr>
          <w:rFonts w:ascii="Times New Roman" w:hAnsi="Times New Roman" w:cs="Times New Roman"/>
          <w:b/>
          <w:bCs/>
          <w:smallCaps/>
        </w:rPr>
        <w:t xml:space="preserve">Testo 1 </w:t>
      </w:r>
    </w:p>
    <w:p w14:paraId="2C5E1A3B" w14:textId="31212752" w:rsidR="00393125" w:rsidRPr="007E22B1" w:rsidRDefault="00393125">
      <w:pPr>
        <w:rPr>
          <w:rFonts w:ascii="Times New Roman" w:hAnsi="Times New Roman" w:cs="Times New Roman"/>
          <w:b/>
          <w:bCs/>
          <w:smallCaps/>
        </w:rPr>
      </w:pPr>
    </w:p>
    <w:p w14:paraId="5FEE3F1E" w14:textId="1020C80A" w:rsidR="00393125" w:rsidRPr="007E22B1" w:rsidRDefault="00393125" w:rsidP="00E07CB7">
      <w:pPr>
        <w:rPr>
          <w:rFonts w:ascii="Times New Roman" w:hAnsi="Times New Roman" w:cs="Times New Roman"/>
          <w:b/>
          <w:bCs/>
          <w:i/>
          <w:iCs/>
          <w:smallCaps/>
        </w:rPr>
      </w:pPr>
      <w:r w:rsidRPr="007E22B1">
        <w:rPr>
          <w:rFonts w:ascii="Times New Roman" w:hAnsi="Times New Roman" w:cs="Times New Roman"/>
          <w:b/>
          <w:bCs/>
          <w:smallCaps/>
        </w:rPr>
        <w:t xml:space="preserve">Il maestro </w:t>
      </w:r>
      <w:r w:rsidR="00E07CB7" w:rsidRPr="007E22B1">
        <w:rPr>
          <w:rFonts w:ascii="Times New Roman" w:hAnsi="Times New Roman" w:cs="Times New Roman"/>
          <w:b/>
          <w:bCs/>
          <w:smallCaps/>
        </w:rPr>
        <w:t>«</w:t>
      </w:r>
      <w:r w:rsidRPr="007E22B1">
        <w:rPr>
          <w:rFonts w:ascii="Times New Roman" w:hAnsi="Times New Roman" w:cs="Times New Roman"/>
          <w:b/>
          <w:bCs/>
          <w:i/>
          <w:iCs/>
          <w:smallCaps/>
        </w:rPr>
        <w:t xml:space="preserve">flâneur </w:t>
      </w:r>
      <w:r w:rsidR="00E07CB7" w:rsidRPr="007E22B1">
        <w:rPr>
          <w:rFonts w:ascii="Times New Roman" w:hAnsi="Times New Roman" w:cs="Times New Roman"/>
          <w:b/>
          <w:bCs/>
          <w:smallCaps/>
        </w:rPr>
        <w:t>domestico»</w:t>
      </w:r>
    </w:p>
    <w:p w14:paraId="41EE0627" w14:textId="636ED79D" w:rsidR="00393125" w:rsidRDefault="00393125">
      <w:pPr>
        <w:rPr>
          <w:rFonts w:ascii="Times New Roman" w:hAnsi="Times New Roman" w:cs="Times New Roman"/>
          <w:i/>
          <w:iCs/>
          <w:smallCaps/>
        </w:rPr>
      </w:pPr>
    </w:p>
    <w:p w14:paraId="78178226" w14:textId="05125D64" w:rsidR="00393125" w:rsidRDefault="00393125" w:rsidP="00E07CB7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 questo termine francese, in uso a partire dall’Ottocento, si designa una categoria di individui, generalmente poeti e intellettuali, «che, passeggiando tra la folla dei cittadini consumatori, ne osservano criticamente i comportamenti»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sono considerati «figure emblematiche di una società tardomoderna in profonda trasformazione»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simbolo di una modernità avanzata che si può ritrovare in alcuni tratti dei personaggi mastronardiani. Tuttavia, le lunghe passeggiate di Mombelli faticano a rientrare nella tipologia di quelle previste dalla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flânerie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anzitutto il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flâneur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si muove esclusivamente su strade cittadine, lungo vie e viali, attorno a piazze e caffè, nella ricerca della folla più che della solitudine; inoltre, è la città moderna dell’Ottocento il suo ambiente naturale, illuminata dalle prime luci artificiali e gremita di passanti sconosciuti da notare e da cui farsi notare. La fuga nella campagna vigevanese, a ridosso del Ticino, che andremo a leggere, non risponde a queste caratteristiche ma, anzi, sembra andare nella direzione opposta. I personaggi di Mastronardi condividono con il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flâneur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l’attitudine all’osservazione dello spazio attorno a loro e la ricerca del dettaglio da criticare e su cui riflettere, ma si allontanano dalla folla e mancano di un tratto fondamentale: la memoria. </w:t>
      </w:r>
    </w:p>
    <w:p w14:paraId="38E8E7A9" w14:textId="62238A71" w:rsidR="00393125" w:rsidRDefault="00393125" w:rsidP="00E07CB7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Antonio Mombelli «recepisce integralmente gli stimoli diversi ed ostili della vita cittadina, dimostra di considerare particolari irrilevanti per gli altri (le dita dei piedi), è sensibile agli odori che attiravano i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flâneur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descritti da Benjamin»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 mostra sostanziali punti di divergenza con le abitudini dei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flâneur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«non osserva il mondo, piuttosto subisce quello che accade intorno a lui»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le sue camminate senza meta non lo rigenerano ma, al contrario, lo turbano fino a gettarlo, esausto, in uno stato di ansia che lo porta cercare di nuovo un ambiente chiuso in cui rifugiarsi (la casa o il caffè); infine, a Mombelli manca quell’elemento che, fra tutti i difetti, è quello che lo farebbe infuriare di più, ossia il livello sociale adeguato: «i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flâneur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facevano parte di un gruppo riconoscibile ma non emarginato: i nuovi ricchi borghesi, dallo stile di vita dispendioso»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5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Potremmo quindi inserire il personaggio di Mastronardi in una categoria più ristretta e specifica: quella del «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flâneur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domestico»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che, ripercorrendo strade e spazi della sua quotidianità, filtra la realtà con strumenti descrittivo-narrativi attraverso i quali riesce a cogliere i significati più nascosti dei luoghi a cui appartiene, Mombelli ha, infatti, il disincanto necessario a percepirne il senso autentico, la sua peculiarità è guardare nel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backstage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invece che sul palcoscenico.</w:t>
      </w:r>
    </w:p>
    <w:p w14:paraId="498D42F7" w14:textId="4B4ECA9B" w:rsidR="00393125" w:rsidRDefault="00393125" w:rsidP="00393125">
      <w:pPr>
        <w:pStyle w:val="Testonotaapidipagina"/>
        <w:spacing w:line="480" w:lineRule="auto"/>
        <w:ind w:left="1134" w:right="-1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8BF8416" w14:textId="7155045A" w:rsidR="00393125" w:rsidRDefault="00393125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Erano le sei quando uscii di casa, le sei di sera. Di una sera tiepida e primaverile, che lentamente si oscurava. Il cielo era di un azzurro slavato, chiaro, e una luna enorme ci campeggiava. Passai dalla Piazza e le solite facce mi davano quasi un senso di repulsione. Quelle facce di tutti i giorni, di tutte le sere! Quelle facce che conosco a memoria.</w:t>
      </w:r>
    </w:p>
    <w:p w14:paraId="6594EF06" w14:textId="7D2867E9" w:rsidR="00393125" w:rsidRDefault="00393125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Passa un uomo e io me lo ricordo bambino, me lo ricordo scolaro. Ora ha parecchi capelli bianchi, penso mentre cammino. </w:t>
      </w:r>
    </w:p>
    <w:p w14:paraId="12274118" w14:textId="755C60F9" w:rsidR="00393125" w:rsidRDefault="00393125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E quel vecchio che si trascina? Quel vecchio l’ho conosciuto giovane, prestante… E quella operaia che se ne va a fare la spesa, dimessa, l’ho conosciuta anche lei quando era una sfolgorante mondana. </w:t>
      </w:r>
    </w:p>
    <w:p w14:paraId="740128DD" w14:textId="2D1BFAF2" w:rsidR="00393125" w:rsidRDefault="00393125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Cammino mentre dolce scende la sera; e la luna sale; ecco qui davanti a me il lungo corso Milano, pieno di biciclette e macchine e gente che si muove, corre, fila; quel muoversi filare correre è il senso della loro vita; il significato di vita, penso. E il mio camminare ha pure un significato, penso. Ma non so quale significato attribuirgli a questo camminare. Forse perché quel correre di quella gente </w:t>
      </w:r>
      <w:r w:rsidR="00EF0448">
        <w:rPr>
          <w:rFonts w:ascii="Times New Roman" w:hAnsi="Times New Roman"/>
          <w:color w:val="000000"/>
          <w:shd w:val="clear" w:color="auto" w:fill="FFFFFF"/>
        </w:rPr>
        <w:t>fa capo a qualche cosa, a qualche azione e io invece cammino senza meta… Penso ai soldi. I biglietti di banca che valgono perché dietro c’è dell’oro; mentre il mio camminare non ha sotto che nulla nulla nulla!</w:t>
      </w:r>
    </w:p>
    <w:p w14:paraId="2576D83A" w14:textId="79D20E90" w:rsidR="00EF0448" w:rsidRDefault="00EF044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Mi domando se ci sia nesso logico tra la gente che corre e io che cammino e i biglietti di banca e penso che c’è più nesso logico qui che fra le mie dita dei piedi e mio figlio nascituro. </w:t>
      </w:r>
    </w:p>
    <w:p w14:paraId="0A85AD24" w14:textId="063BA132" w:rsidR="00EF0448" w:rsidRDefault="00EF044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Così pensando, mi fermo a un bivio e prendo per una strada di campagna. La gente mi dà fastidio. Il muoversi della gente mi dà fastidio; ecco la campagna che si stende con il suo verde. Guardo i prati butterati di ranuncoli e dico forte: - Prato butterato di ranuncoli.</w:t>
      </w:r>
    </w:p>
    <w:p w14:paraId="38A3C139" w14:textId="54401094" w:rsidR="00EF0448" w:rsidRDefault="00EF044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La frase mi suona bene: prato butterato di ranuncoli! Mi suona bene quel butterato!</w:t>
      </w:r>
    </w:p>
    <w:p w14:paraId="38C8F068" w14:textId="7AA54FA4" w:rsidR="00EF0448" w:rsidRDefault="00EF044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Proseguo nel mio camminare. Vedo contadini che lavorano e penso ai pensieri che può pensare un contadino mentre lavora. Il contadino è a piedi scalzi e vicino c’è una donna, e in quel mostrare i piedi e guardare c’è naturalezza. Che ella non trovi equilibrio nel vedere un uomo a piedi scalzi?</w:t>
      </w:r>
    </w:p>
    <w:p w14:paraId="32ED4DFA" w14:textId="6A6AE1B8" w:rsidR="00EF0448" w:rsidRDefault="00EF044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[…]</w:t>
      </w:r>
    </w:p>
    <w:p w14:paraId="216237C5" w14:textId="21BB6EF1" w:rsidR="00EF0448" w:rsidRDefault="00EF044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Proseguo nel mio cammino e nei miei pensieri respirando a pieni polmoni quell’aria impregnata di fieno, di stalla, di erba. Scendo per una discesa ripidissima e mi trovo nella vallata del Ticino. Guardo la centrale Edison e mi sovviene un ricordo scolastico: il mio maestro ci ha detto che proprio lì Annibale sconfisse i Romani. E io ho ripetuto la stessa cosa per </w:t>
      </w:r>
      <w:r w:rsidR="00D00EB8">
        <w:rPr>
          <w:rFonts w:ascii="Times New Roman" w:hAnsi="Times New Roman"/>
          <w:color w:val="000000"/>
          <w:shd w:val="clear" w:color="auto" w:fill="FFFFFF"/>
        </w:rPr>
        <w:t>quasi vent’anni ai miei scolari: - Dove vi è la centrale Edison Annibale ha sconfitto i romani!</w:t>
      </w:r>
    </w:p>
    <w:p w14:paraId="2E9BDC75" w14:textId="2960C7FE" w:rsidR="00D00EB8" w:rsidRDefault="00D00EB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Proseguo nel mio cammino…</w:t>
      </w:r>
    </w:p>
    <w:p w14:paraId="00E5180B" w14:textId="6FD81D62" w:rsidR="00D00EB8" w:rsidRDefault="00D00EB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0EC2C11" w14:textId="0F8F836D" w:rsidR="00D00EB8" w:rsidRDefault="00D00EB8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Sono seduto ora su di un ponticello. È un ponticello d’irrigazione che passa su due fiancate; messo per traverso. Sotto ci passa la trincea ferroviaria. Sono in alto: il mio sguardo abbraccia tutta la vallata del Ticino: fiume, boschi, ponte. Se mi volto vedo le case di Vigevano come massi scuri pieni di buchi luminosi, e mi dico: quelle sono le finestre; sotto ogni lume c’è un qualcuno che come me ha le dita dei piedi, le mani e un cervello. Mi volto ancora e si stende la campagna. Sono seduto su del granito e penso che sia granito. Lo raspo con le mani e mi dico: è proprio granito. Questo freddo è freddo di granito. E penso: sono vivo, sono sveglio, sono qui. Qui sono, non in Arabia ma qui su questo ponticello e vedo il Ticino e vedo Vigevano e dico: sono qui, sono sveglio e sono vivo. Penso. Penso che quello che vedo lo sto, appunto, vedendo in questo momento. E mi ripeto: Vivo! Vivo e penso. Penso se possa essere un nesso fra la carta da zucchero e questo granito. Suppongo che un nesso, qualcuno lo possa anche trovare. Possa scoprire che cioè fra la carta da zucchero e il granito ci sia un qualche legame; ma io non sono capace di scoprire questo nesso. E mi domando: che c’entra ora la carta da zucchero? Ho davanti a me platani, frassini, olmi; fiume, stradale, ponte. Sotto di me c’è una specie di vallone con un sguazzo di acqua; perché ho pensato alla carta da zucchero</w:t>
      </w:r>
      <w:r w:rsidR="00E07CB7">
        <w:rPr>
          <w:rFonts w:ascii="Times New Roman" w:hAnsi="Times New Roman"/>
          <w:color w:val="000000"/>
          <w:shd w:val="clear" w:color="auto" w:fill="FFFFFF"/>
        </w:rPr>
        <w:t xml:space="preserve"> e non a una di queste cose?</w:t>
      </w:r>
    </w:p>
    <w:p w14:paraId="0FB1A6BF" w14:textId="2D569F11" w:rsidR="00E07CB7" w:rsidRDefault="00E07CB7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098A8321" w14:textId="356B60C3" w:rsidR="00E07CB7" w:rsidRPr="00E07CB7" w:rsidRDefault="00E07CB7" w:rsidP="00EF0448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smallCaps/>
          <w:color w:val="000000"/>
          <w:shd w:val="clear" w:color="auto" w:fill="FFFFFF"/>
        </w:rPr>
        <w:t xml:space="preserve">L. Mastronardi, </w:t>
      </w:r>
      <w:r>
        <w:rPr>
          <w:rFonts w:ascii="Times New Roman" w:hAnsi="Times New Roman"/>
          <w:i/>
          <w:iCs/>
          <w:smallCaps/>
          <w:color w:val="000000"/>
          <w:shd w:val="clear" w:color="auto" w:fill="FFFFFF"/>
        </w:rPr>
        <w:t>I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l maestro di Vigevano</w:t>
      </w:r>
      <w:r>
        <w:rPr>
          <w:rFonts w:ascii="Times New Roman" w:hAnsi="Times New Roman"/>
          <w:color w:val="000000"/>
          <w:shd w:val="clear" w:color="auto" w:fill="FFFFFF"/>
        </w:rPr>
        <w:t>, Einaudi, Torino</w:t>
      </w:r>
      <w:r w:rsidR="00D41A94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1994, pp. 58-61.</w:t>
      </w:r>
    </w:p>
    <w:p w14:paraId="2E528CE2" w14:textId="77777777" w:rsidR="00393125" w:rsidRPr="00393125" w:rsidRDefault="00393125">
      <w:pPr>
        <w:rPr>
          <w:rFonts w:ascii="Times New Roman" w:hAnsi="Times New Roman" w:cs="Times New Roman"/>
          <w:smallCaps/>
        </w:rPr>
      </w:pPr>
    </w:p>
    <w:sectPr w:rsidR="00393125" w:rsidRPr="00393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0660" w14:textId="77777777" w:rsidR="006E7ACD" w:rsidRDefault="006E7ACD" w:rsidP="00393125">
      <w:r>
        <w:separator/>
      </w:r>
    </w:p>
  </w:endnote>
  <w:endnote w:type="continuationSeparator" w:id="0">
    <w:p w14:paraId="08D18300" w14:textId="77777777" w:rsidR="006E7ACD" w:rsidRDefault="006E7ACD" w:rsidP="0039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7376" w14:textId="77777777" w:rsidR="006E7ACD" w:rsidRDefault="006E7ACD" w:rsidP="00393125">
      <w:r>
        <w:separator/>
      </w:r>
    </w:p>
  </w:footnote>
  <w:footnote w:type="continuationSeparator" w:id="0">
    <w:p w14:paraId="399FEBED" w14:textId="77777777" w:rsidR="006E7ACD" w:rsidRDefault="006E7ACD" w:rsidP="00393125">
      <w:r>
        <w:continuationSeparator/>
      </w:r>
    </w:p>
  </w:footnote>
  <w:footnote w:id="1">
    <w:p w14:paraId="5A0C21F9" w14:textId="23C3CE90" w:rsidR="00393125" w:rsidRPr="00003A2B" w:rsidRDefault="00393125" w:rsidP="00393125">
      <w:pPr>
        <w:pStyle w:val="Testonotaapidipagina"/>
        <w:jc w:val="both"/>
        <w:rPr>
          <w:rFonts w:ascii="Times New Roman" w:hAnsi="Times New Roman" w:cs="Times New Roman"/>
        </w:rPr>
      </w:pPr>
      <w:r w:rsidRPr="00003A2B">
        <w:rPr>
          <w:rStyle w:val="Rimandonotaapidipagina"/>
          <w:rFonts w:ascii="Times New Roman" w:hAnsi="Times New Roman" w:cs="Times New Roman"/>
        </w:rPr>
        <w:footnoteRef/>
      </w:r>
      <w:r w:rsidRPr="00003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>G. Nuvolati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Lo sguardo vagabondo. Il flâneur e la città di Baudelaire ai postmoderni</w:t>
      </w:r>
      <w:r>
        <w:rPr>
          <w:rFonts w:ascii="Times New Roman" w:hAnsi="Times New Roman" w:cs="Times New Roman"/>
        </w:rPr>
        <w:t>, il Mulino, Bologna 2006, p. 7.</w:t>
      </w:r>
    </w:p>
  </w:footnote>
  <w:footnote w:id="2">
    <w:p w14:paraId="1E8036A9" w14:textId="77777777" w:rsidR="00393125" w:rsidRPr="00584148" w:rsidRDefault="00393125" w:rsidP="00393125">
      <w:pPr>
        <w:pStyle w:val="Testonotaapidipagina"/>
        <w:rPr>
          <w:rFonts w:ascii="Times New Roman" w:hAnsi="Times New Roman" w:cs="Times New Roman"/>
          <w:i/>
          <w:iCs/>
        </w:rPr>
      </w:pPr>
      <w:r w:rsidRPr="00584148">
        <w:rPr>
          <w:rStyle w:val="Rimandonotaapidipagina"/>
          <w:rFonts w:ascii="Times New Roman" w:hAnsi="Times New Roman" w:cs="Times New Roman"/>
        </w:rPr>
        <w:footnoteRef/>
      </w:r>
      <w:r w:rsidRPr="00584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Ibidem.</w:t>
      </w:r>
    </w:p>
  </w:footnote>
  <w:footnote w:id="3">
    <w:p w14:paraId="018D4F23" w14:textId="5A067242" w:rsidR="00393125" w:rsidRPr="00FB349D" w:rsidRDefault="00393125" w:rsidP="00393125">
      <w:pPr>
        <w:pStyle w:val="Testonotaapidipagina"/>
        <w:jc w:val="both"/>
        <w:rPr>
          <w:rFonts w:ascii="Times New Roman" w:hAnsi="Times New Roman" w:cs="Times New Roman"/>
        </w:rPr>
      </w:pPr>
      <w:r w:rsidRPr="00FB349D">
        <w:rPr>
          <w:rStyle w:val="Rimandonotaapidipagina"/>
          <w:rFonts w:ascii="Times New Roman" w:hAnsi="Times New Roman" w:cs="Times New Roman"/>
        </w:rPr>
        <w:footnoteRef/>
      </w:r>
      <w:r w:rsidRPr="00FB3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 xml:space="preserve">S. Giannini, </w:t>
      </w:r>
      <w:r>
        <w:rPr>
          <w:rFonts w:ascii="Times New Roman" w:hAnsi="Times New Roman" w:cs="Times New Roman"/>
          <w:i/>
          <w:iCs/>
        </w:rPr>
        <w:t>La musa sotto i portici</w:t>
      </w:r>
      <w:r w:rsidR="00E07CB7">
        <w:rPr>
          <w:rFonts w:ascii="Times New Roman" w:hAnsi="Times New Roman" w:cs="Times New Roman"/>
        </w:rPr>
        <w:t xml:space="preserve">. </w:t>
      </w:r>
      <w:r w:rsidR="00E07CB7" w:rsidRPr="00E07CB7">
        <w:rPr>
          <w:rFonts w:ascii="Times New Roman" w:hAnsi="Times New Roman" w:cs="Times New Roman"/>
          <w:i/>
          <w:iCs/>
        </w:rPr>
        <w:t>Caffè e provincia nella narrativa di Piero Chiara e Lucio Mastronardi</w:t>
      </w:r>
      <w:r w:rsidR="00E07C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07CB7">
        <w:rPr>
          <w:rFonts w:ascii="Times New Roman" w:hAnsi="Times New Roman" w:cs="Times New Roman"/>
        </w:rPr>
        <w:t>Mauro Pagliai</w:t>
      </w:r>
      <w:r>
        <w:rPr>
          <w:rFonts w:ascii="Times New Roman" w:hAnsi="Times New Roman" w:cs="Times New Roman"/>
        </w:rPr>
        <w:t xml:space="preserve">, </w:t>
      </w:r>
      <w:r w:rsidR="00E07CB7">
        <w:rPr>
          <w:rFonts w:ascii="Times New Roman" w:hAnsi="Times New Roman" w:cs="Times New Roman"/>
        </w:rPr>
        <w:t xml:space="preserve">Furenze 2008, </w:t>
      </w:r>
      <w:r>
        <w:rPr>
          <w:rFonts w:ascii="Times New Roman" w:hAnsi="Times New Roman" w:cs="Times New Roman"/>
        </w:rPr>
        <w:t>p. 184.</w:t>
      </w:r>
    </w:p>
  </w:footnote>
  <w:footnote w:id="4">
    <w:p w14:paraId="252199A7" w14:textId="77777777" w:rsidR="00393125" w:rsidRPr="00FB349D" w:rsidRDefault="00393125" w:rsidP="00393125">
      <w:pPr>
        <w:pStyle w:val="Testonotaapidipagina"/>
        <w:jc w:val="both"/>
        <w:rPr>
          <w:rFonts w:ascii="Times New Roman" w:hAnsi="Times New Roman" w:cs="Times New Roman"/>
        </w:rPr>
      </w:pPr>
      <w:r w:rsidRPr="00FB349D">
        <w:rPr>
          <w:rStyle w:val="Rimandonotaapidipagina"/>
          <w:rFonts w:ascii="Times New Roman" w:hAnsi="Times New Roman" w:cs="Times New Roman"/>
        </w:rPr>
        <w:footnoteRef/>
      </w:r>
      <w:r w:rsidRPr="00FB349D">
        <w:rPr>
          <w:rFonts w:ascii="Times New Roman" w:hAnsi="Times New Roman" w:cs="Times New Roman"/>
        </w:rPr>
        <w:t xml:space="preserve"> </w:t>
      </w:r>
      <w:r w:rsidRPr="00FB349D">
        <w:rPr>
          <w:rFonts w:ascii="Times New Roman" w:hAnsi="Times New Roman" w:cs="Times New Roman"/>
          <w:i/>
          <w:iCs/>
        </w:rPr>
        <w:t>Ibidem.</w:t>
      </w:r>
    </w:p>
  </w:footnote>
  <w:footnote w:id="5">
    <w:p w14:paraId="15106E65" w14:textId="77777777" w:rsidR="00393125" w:rsidRPr="00D97BC9" w:rsidRDefault="00393125" w:rsidP="00393125">
      <w:pPr>
        <w:pStyle w:val="Testonotaapidipagina"/>
        <w:jc w:val="both"/>
        <w:rPr>
          <w:rFonts w:ascii="Times New Roman" w:hAnsi="Times New Roman" w:cs="Times New Roman"/>
        </w:rPr>
      </w:pPr>
      <w:r w:rsidRPr="00D97BC9">
        <w:rPr>
          <w:rStyle w:val="Rimandonotaapidipagina"/>
          <w:rFonts w:ascii="Times New Roman" w:hAnsi="Times New Roman" w:cs="Times New Roman"/>
        </w:rPr>
        <w:footnoteRef/>
      </w:r>
      <w:r w:rsidRPr="00D97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Ivi, p. 183. </w:t>
      </w:r>
    </w:p>
  </w:footnote>
  <w:footnote w:id="6">
    <w:p w14:paraId="3267C5B0" w14:textId="77777777" w:rsidR="00393125" w:rsidRPr="00464EAD" w:rsidRDefault="00393125" w:rsidP="00393125">
      <w:pPr>
        <w:pStyle w:val="Testonotaapidipagina"/>
        <w:jc w:val="both"/>
        <w:rPr>
          <w:rFonts w:ascii="Times New Roman" w:hAnsi="Times New Roman" w:cs="Times New Roman"/>
        </w:rPr>
      </w:pPr>
      <w:r w:rsidRPr="00464EAD">
        <w:rPr>
          <w:rStyle w:val="Rimandonotaapidipagina"/>
          <w:rFonts w:ascii="Times New Roman" w:hAnsi="Times New Roman" w:cs="Times New Roman"/>
        </w:rPr>
        <w:footnoteRef/>
      </w:r>
      <w:r w:rsidRPr="00464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>G. Nuvolati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Lo sguardo vagabondo</w:t>
      </w:r>
      <w:r>
        <w:rPr>
          <w:rFonts w:ascii="Times New Roman" w:hAnsi="Times New Roman" w:cs="Times New Roman"/>
        </w:rPr>
        <w:t>, cit., p.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25"/>
    <w:rsid w:val="00393125"/>
    <w:rsid w:val="006E7ACD"/>
    <w:rsid w:val="007E22B1"/>
    <w:rsid w:val="00880E23"/>
    <w:rsid w:val="00AB2CEA"/>
    <w:rsid w:val="00C3411A"/>
    <w:rsid w:val="00D00EB8"/>
    <w:rsid w:val="00D41A94"/>
    <w:rsid w:val="00E07CB7"/>
    <w:rsid w:val="00E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458"/>
  <w15:chartTrackingRefBased/>
  <w15:docId w15:val="{E64919DE-87FB-8A45-B353-1A3A020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931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1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MOSCONI</dc:creator>
  <cp:keywords/>
  <dc:description/>
  <cp:lastModifiedBy>Carlo VAROTTI</cp:lastModifiedBy>
  <cp:revision>3</cp:revision>
  <dcterms:created xsi:type="dcterms:W3CDTF">2022-10-05T10:14:00Z</dcterms:created>
  <dcterms:modified xsi:type="dcterms:W3CDTF">2022-10-05T15:51:00Z</dcterms:modified>
</cp:coreProperties>
</file>