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81B8" w14:textId="77777777" w:rsidR="00F939AB" w:rsidRPr="00426A21" w:rsidRDefault="004C4326">
      <w:pPr>
        <w:rPr>
          <w:rFonts w:ascii="Times New Roman" w:hAnsi="Times New Roman" w:cs="Times New Roman"/>
          <w:b/>
          <w:sz w:val="32"/>
          <w:szCs w:val="32"/>
        </w:rPr>
      </w:pPr>
      <w:r w:rsidRPr="00426A21">
        <w:rPr>
          <w:rFonts w:ascii="Times New Roman" w:hAnsi="Times New Roman" w:cs="Times New Roman"/>
          <w:b/>
          <w:sz w:val="32"/>
          <w:szCs w:val="32"/>
        </w:rPr>
        <w:t xml:space="preserve">Testo 3 – Le capitali </w:t>
      </w:r>
    </w:p>
    <w:p w14:paraId="2AFE2678" w14:textId="2C356DEA" w:rsidR="004C4326" w:rsidRDefault="004C4326" w:rsidP="004C4326">
      <w:pPr>
        <w:spacing w:after="0"/>
        <w:jc w:val="both"/>
        <w:rPr>
          <w:rFonts w:ascii="Times New Roman" w:hAnsi="Times New Roman" w:cs="Times New Roman"/>
          <w:sz w:val="24"/>
          <w:szCs w:val="24"/>
        </w:rPr>
      </w:pPr>
      <w:r>
        <w:rPr>
          <w:rFonts w:ascii="Times New Roman" w:hAnsi="Times New Roman" w:cs="Times New Roman"/>
          <w:sz w:val="24"/>
          <w:szCs w:val="24"/>
        </w:rPr>
        <w:t>Non ho mai visto, in nessuna casa, altre immagini: né il Re, né il Duce, né tanto meno Garibaldi, o qualche altro grand'uomo nostrano, e neppure nessuno dei santi, che pure avrebbero avuto qualche buona ragione per esserci: ma Roosevelt e la Madonna di Viggiano non mancavano mai. A vederli, uno di fronte all'altra, in quelle stampe popolari, parevano le due facce del potere che si è spartito l'universo: ma le parti erano giustamente invertite: la Madonna era, qui, la feroce, spietata, oscura dea arcaica della terra, la signora saturniana di questo mondo: il Presidente, una specie di Zeus, di Dio benevolo e sorridente, il padrone dell'altro mondo. A volte, una terza immagine formava, con quelle due, una sorta di trinità: un dollaro di carta, l'ultimo di quelli portati di laggiù, o arrivato in una lettera del marito o di un parente, stava attaccato al muro con una puntina sotto alla Madonna o al Presidente o tra l'uno e l'altro, come uno Spirito Santo, o un ambasciatore del cielo nel regno dei morti</w:t>
      </w:r>
      <w:r>
        <w:rPr>
          <w:rFonts w:ascii="Times New Roman" w:hAnsi="Times New Roman" w:cs="Times New Roman"/>
          <w:sz w:val="24"/>
          <w:szCs w:val="24"/>
          <w:highlight w:val="yellow"/>
        </w:rPr>
        <w:t xml:space="preserve">. Per la </w:t>
      </w:r>
      <w:proofErr w:type="gramStart"/>
      <w:r>
        <w:rPr>
          <w:rFonts w:ascii="Times New Roman" w:hAnsi="Times New Roman" w:cs="Times New Roman"/>
          <w:sz w:val="24"/>
          <w:szCs w:val="24"/>
          <w:highlight w:val="yellow"/>
        </w:rPr>
        <w:t>gente</w:t>
      </w:r>
      <w:proofErr w:type="gramEnd"/>
      <w:r>
        <w:rPr>
          <w:rFonts w:ascii="Times New Roman" w:hAnsi="Times New Roman" w:cs="Times New Roman"/>
          <w:sz w:val="24"/>
          <w:szCs w:val="24"/>
          <w:highlight w:val="yellow"/>
        </w:rPr>
        <w:t xml:space="preserve"> Per la gente di Lucania, Roma non è nulla: è la capitale dei signori, il centro di uno Stato straniero e malefico. Napoli potrebbe essere la loro capitale, e lo è davvero, la capitale della miseria, nei visi pallidi, negli occhi febbrili dei suoi abitatori</w:t>
      </w:r>
      <w:r>
        <w:rPr>
          <w:rFonts w:ascii="Times New Roman" w:hAnsi="Times New Roman" w:cs="Times New Roman"/>
          <w:sz w:val="24"/>
          <w:szCs w:val="24"/>
        </w:rPr>
        <w:t xml:space="preserve">, nei «bassi» dalla porta aperta </w:t>
      </w:r>
      <w:proofErr w:type="gramStart"/>
      <w:r>
        <w:rPr>
          <w:rFonts w:ascii="Times New Roman" w:hAnsi="Times New Roman" w:cs="Times New Roman"/>
          <w:sz w:val="24"/>
          <w:szCs w:val="24"/>
        </w:rPr>
        <w:t>pel</w:t>
      </w:r>
      <w:proofErr w:type="gramEnd"/>
      <w:r>
        <w:rPr>
          <w:rFonts w:ascii="Times New Roman" w:hAnsi="Times New Roman" w:cs="Times New Roman"/>
          <w:sz w:val="24"/>
          <w:szCs w:val="24"/>
        </w:rPr>
        <w:t xml:space="preserve"> caldo, l'estate, con le donne discinte che dormono a un tavolo, nei gradoni di Toledo; ma a Napoli non ci sta più, da gran tempo, nessun re; e ci si passa soltanto per imbarcarsi. Il Regno è finito: il regno di queste genti senza speranza non è di questa terra. </w:t>
      </w:r>
      <w:r>
        <w:rPr>
          <w:rFonts w:ascii="Times New Roman" w:hAnsi="Times New Roman" w:cs="Times New Roman"/>
          <w:sz w:val="24"/>
          <w:szCs w:val="24"/>
          <w:highlight w:val="yellow"/>
        </w:rPr>
        <w:t>L'altro mondo è l'America. Anche l'America ha, per i contadini, una doppia natura. È una terra dove si va a lavorare, dove si suda e si fatica, dove il poco denaro è risparmiato con mille stenti e privazioni, dove qualche volta si muore, e nessuno più ci ricorda; ma nello stesso tempo, e senza contraddizione, è il paradiso, la terra promessa del Regno. Non Roma o Napoli, ma New York sarebbe la vera capitale dei contadini di Lucania, se mai questi uomini senza Stato potessero averne una. E lo è, nel solo modo possibile per loro, in un modo mitologico.</w:t>
      </w:r>
      <w:r>
        <w:rPr>
          <w:rFonts w:ascii="Times New Roman" w:hAnsi="Times New Roman" w:cs="Times New Roman"/>
          <w:sz w:val="24"/>
          <w:szCs w:val="24"/>
        </w:rPr>
        <w:t xml:space="preserve"> Per la sua doppia natura, come luogo di lavoro essa è indifferente: ci si vive come si vivrebbe altrove, come bestie legate a un carro, e non importa in che strade lo si debba tirare; come </w:t>
      </w:r>
      <w:r>
        <w:rPr>
          <w:rFonts w:ascii="Times New Roman" w:hAnsi="Times New Roman" w:cs="Times New Roman"/>
          <w:sz w:val="24"/>
          <w:szCs w:val="24"/>
          <w:highlight w:val="yellow"/>
        </w:rPr>
        <w:t>paradiso, Gerusalemme celeste,</w:t>
      </w:r>
      <w:r>
        <w:rPr>
          <w:rFonts w:ascii="Times New Roman" w:hAnsi="Times New Roman" w:cs="Times New Roman"/>
          <w:sz w:val="24"/>
          <w:szCs w:val="24"/>
        </w:rPr>
        <w:t xml:space="preserve"> oh! allora, quella non si può toccare, si può soltanto contemplarla, di là dal mare, senza mescolarvisi. I contadini vanno in America, e rimangono quello che sono: molti vi si fermano, e i loro figli diventano americani: ma gli altri, quelli che ritornano, dopo vent'anni, sono identici a quando erano partiti. In tre mesi le poche parole d'inglese sono dimenticate, le poche superficiali abitudini abbandonate, il contadino è quello di prima, come una pietra su cui sia passata per molto tempo l'acqua di un fiume in piena, e che il primo sole in pochi minuti riasciuga. In America, essi vivono a parte, fra di loro: non partecipano alla vita americana, continuano per anni a mangiare pan solo, come a Gagliano, e risparmiano i pochi dollari: sono vicini al paradiso, ma non pensano neppure ad entrarci. Poi, tornano un giorno in Italia, col proposito di restarci poco, di riposarsi e salutare i compari e i parenti: ma ecco, qualcuno offre loro una piccola terra da comperare, e trovano una ragazza che conoscevano bambina e la sposano, e così passano i sei mesi dopo i quali scade il loro permesso di ritorno laggiù, e devono rimanere in patria. La terra comperata è carissima, hanno dovuto pagarla con tutti i risparmi di tanti anni di lavoro americano, e non è che argilla e sassi, e bisogna pagare le tasse, e il raccolto non vale le spese, e nascono i figli, e la moglie è malata, e in pochissimo tempo è tornata la miseria, la stessa eterna miseria di quando, tanti anni prima, erano partiti. E con la miseria torna la rassegnazione, la pazienza, e tutti i vecchi usi contadini: in breve questi americani non si distinguono più in nulla da tutti gli altri contadini, se non per una maggiore amarezza, il rimpianto, che talvolta affiora, d'un bene perduto. Gagliano è piena di questi emigranti ritornati: il giorno del ritorno è considerato da loro tutti un giorno di disgrazia. Il 1929 fu l'anno della sventura, e ne parlano tutti come d'un </w:t>
      </w:r>
      <w:r>
        <w:rPr>
          <w:rFonts w:ascii="Times New Roman" w:hAnsi="Times New Roman" w:cs="Times New Roman"/>
          <w:sz w:val="24"/>
          <w:szCs w:val="24"/>
        </w:rPr>
        <w:lastRenderedPageBreak/>
        <w:t>cataclisma. Era l'anno della crisi americana, il dollaro cadeva, le banche fallivano: ma questo, in generale, non colpiva i nostri emigrati, che avevano l'abitudine di mettere i loro risparmi in banche italiane, e di cambiarli subito in lire. Ma a New York c'era il Panico, e c'erano i propagandisti del nostro governo, che, chissà perché, andavano dicendo che in Italia c'era lavoro per tutti e ricchezza e sicurezza, e che dovevano tornare. Così moltissimi, in quell'anno di lutto, si lasciarono convincere, abbandonarono il lavoro, presero il piroscafo, tornarono al paese, e vi restarono invischiati come mosche in una ragnatela. Eccoli di nuovo contadini, con l'asino e la capra, eccoli partire ogni mattina per i lontani bordi di malaria. Altri conservano invece il mestiere che facevano in America; ma qui, al paese, non c'è lavoro, e si fa la fame. […]</w:t>
      </w:r>
      <w:r w:rsidR="004963CB" w:rsidRPr="004963CB">
        <w:rPr>
          <w:rFonts w:ascii="Times New Roman" w:hAnsi="Times New Roman" w:cs="Times New Roman"/>
          <w:sz w:val="24"/>
          <w:szCs w:val="24"/>
          <w:vertAlign w:val="superscript"/>
        </w:rPr>
        <w:footnoteReference w:id="1"/>
      </w:r>
    </w:p>
    <w:p w14:paraId="432D31AA" w14:textId="5F2AAFC9" w:rsidR="004C4326" w:rsidRPr="004963CB" w:rsidRDefault="004C4326" w:rsidP="004963CB">
      <w:pPr>
        <w:spacing w:after="0"/>
        <w:jc w:val="both"/>
        <w:rPr>
          <w:rFonts w:ascii="Times New Roman" w:hAnsi="Times New Roman" w:cs="Times New Roman"/>
          <w:sz w:val="24"/>
          <w:szCs w:val="24"/>
        </w:rPr>
      </w:pPr>
      <w:r>
        <w:rPr>
          <w:rFonts w:ascii="Times New Roman" w:hAnsi="Times New Roman" w:cs="Times New Roman"/>
          <w:sz w:val="24"/>
          <w:szCs w:val="24"/>
        </w:rPr>
        <w:t xml:space="preserve">Di discorsi, in quei giorni, se ne sentivano molti, e don Luigino si affaccendava a convocare le sue adunate. Era ormai ottobre, le nostre truppe passavano il Mareb, la </w:t>
      </w:r>
      <w:r>
        <w:rPr>
          <w:rFonts w:ascii="Times New Roman" w:hAnsi="Times New Roman" w:cs="Times New Roman"/>
          <w:sz w:val="24"/>
          <w:szCs w:val="24"/>
          <w:highlight w:val="yellow"/>
        </w:rPr>
        <w:t>guerra d'Abissinia</w:t>
      </w:r>
      <w:r>
        <w:rPr>
          <w:rFonts w:ascii="Times New Roman" w:hAnsi="Times New Roman" w:cs="Times New Roman"/>
          <w:sz w:val="24"/>
          <w:szCs w:val="24"/>
        </w:rPr>
        <w:t xml:space="preserve"> era cominciata. Popolo italiano, in piedi! e l'America si allontanava sempre più, nelle nebbie dell'Atlantico, come un'isola nel cielo, chissà per quanto tempo, forse per sempre. </w:t>
      </w:r>
      <w:r>
        <w:rPr>
          <w:rFonts w:ascii="Times New Roman" w:hAnsi="Times New Roman" w:cs="Times New Roman"/>
          <w:sz w:val="24"/>
          <w:szCs w:val="24"/>
          <w:highlight w:val="yellow"/>
        </w:rPr>
        <w:t>Questa guerra non interessava i contadini</w:t>
      </w:r>
      <w:r>
        <w:rPr>
          <w:rFonts w:ascii="Times New Roman" w:hAnsi="Times New Roman" w:cs="Times New Roman"/>
          <w:sz w:val="24"/>
          <w:szCs w:val="24"/>
        </w:rPr>
        <w:t xml:space="preserve">. La radio tuonava, don Luigino adoperava tutte le ore di scuola che non passava a fumare sulla terrazza, concionando ad altissima voce (lo si sentiva dappertutto) ai ragazzi, e facendogli cantare «Faccetta nera, bella abissina», e raccontava a tutti, in piazza, che Marconi aveva scoperto dei raggi segreti, e che la flotta inglese sarebbe presto saltata tutta per aria. Dicevano anche, lui e l'altro maggiore maestro di scuola, il suo collega della radio, che quella guerra era fatta proprio per loro, per i contadini di Gagliano, che avrebbero avuto finalmente chissà quanta terra da coltivare, e una terra buona, che a seminarla la roba ci cresce da sola. Ahimè, i due maestri parlavano un po' troppo della grandezza di Roma perché i contadini potessero credere a tutto il resto. </w:t>
      </w:r>
      <w:r>
        <w:rPr>
          <w:rFonts w:ascii="Times New Roman" w:hAnsi="Times New Roman" w:cs="Times New Roman"/>
          <w:sz w:val="24"/>
          <w:szCs w:val="24"/>
          <w:highlight w:val="yellow"/>
        </w:rPr>
        <w:t>Scuotevano il capo diffidenti, silenziosi e rassegnati. Quelli di Roma volevano far la guerra, e l'avrebbero fatta fare a loro.</w:t>
      </w:r>
      <w:r>
        <w:rPr>
          <w:rFonts w:ascii="Times New Roman" w:hAnsi="Times New Roman" w:cs="Times New Roman"/>
          <w:sz w:val="24"/>
          <w:szCs w:val="24"/>
        </w:rPr>
        <w:t xml:space="preserve"> Pazienza! Morire sopra un'amba abissina non è poi molto peggio che morire di malaria nel proprio campo, sulla riva del Sauro</w:t>
      </w:r>
      <w:r w:rsidR="00974AE7">
        <w:rPr>
          <w:rFonts w:ascii="Times New Roman" w:hAnsi="Times New Roman" w:cs="Times New Roman"/>
          <w:sz w:val="24"/>
          <w:szCs w:val="24"/>
        </w:rPr>
        <w:t>. […].</w:t>
      </w:r>
      <w:r>
        <w:rPr>
          <w:rFonts w:ascii="Times New Roman" w:hAnsi="Times New Roman" w:cs="Times New Roman"/>
          <w:sz w:val="24"/>
          <w:szCs w:val="24"/>
        </w:rPr>
        <w:t xml:space="preserve"> I contadini erano più muti, tristi e cupi </w:t>
      </w:r>
      <w:proofErr w:type="gramStart"/>
      <w:r>
        <w:rPr>
          <w:rFonts w:ascii="Times New Roman" w:hAnsi="Times New Roman" w:cs="Times New Roman"/>
          <w:sz w:val="24"/>
          <w:szCs w:val="24"/>
        </w:rPr>
        <w:t>dei solito</w:t>
      </w:r>
      <w:proofErr w:type="gramEnd"/>
      <w:r>
        <w:rPr>
          <w:rFonts w:ascii="Times New Roman" w:hAnsi="Times New Roman" w:cs="Times New Roman"/>
          <w:sz w:val="24"/>
          <w:szCs w:val="24"/>
        </w:rPr>
        <w:t xml:space="preserve">. Di quella terra promessa, che bisognava prima togliere a quelli che l'avevano (e istintivamente pareva loro che questo non fosse giusto, e non dovesse portar bene) non si fidavano. </w:t>
      </w:r>
      <w:r>
        <w:rPr>
          <w:rFonts w:ascii="Times New Roman" w:hAnsi="Times New Roman" w:cs="Times New Roman"/>
          <w:sz w:val="24"/>
          <w:szCs w:val="24"/>
          <w:highlight w:val="yellow"/>
        </w:rPr>
        <w:t>Quelli di Roma non avevano l'abitudine di far qualcosa per loro</w:t>
      </w:r>
      <w:r>
        <w:rPr>
          <w:rFonts w:ascii="Times New Roman" w:hAnsi="Times New Roman" w:cs="Times New Roman"/>
          <w:sz w:val="24"/>
          <w:szCs w:val="24"/>
        </w:rPr>
        <w:t xml:space="preserve">: anche questa impresa, malgrado le chiacchiere, doveva avere qualche altro scopo, che non li riguardava. – Se quelli di Roma hanno denaro da spendere per la guerra, perché non aggiustano prima il ponte sull'Agri, che è caduto da quattro anni, e nessuno ci pensa a rifarlo? Potrebbero anche arginare il fiume, farci qualche nuova fontana, piantare degli alberi nei boschi invece di tagliare quei pochi che rimangono. Di terra ne abbiamo anche qui: è tutto il resto che ci manca –. Perciò pensavano alla guerra come a una delle solite disgrazie inevitabili, come alle imposte o alla tassa delle capre. Non avevano paura di dover partire soldati. – Vivere qui come cani, – dicevano, – o morire come </w:t>
      </w:r>
      <w:r w:rsidR="00974AE7">
        <w:rPr>
          <w:rFonts w:ascii="Times New Roman" w:hAnsi="Times New Roman" w:cs="Times New Roman"/>
          <w:sz w:val="24"/>
          <w:szCs w:val="24"/>
        </w:rPr>
        <w:t xml:space="preserve">cani laggiù, è la stessa cosa. […] </w:t>
      </w:r>
      <w:r>
        <w:rPr>
          <w:rFonts w:ascii="Times New Roman" w:hAnsi="Times New Roman" w:cs="Times New Roman"/>
          <w:sz w:val="24"/>
          <w:szCs w:val="24"/>
        </w:rPr>
        <w:t xml:space="preserve">La guerra è fatta per quelli del nord. Noi dobbiamo crepare di fame in casa nostra. E in America non ci si andrà mai più. Il 3 ottobre fu dunque una giornata squallida. All'adunata in piazza, una ventina di contadini, racimolati a fatica dai carabinieri e dagli avanguardisti del podestà, ascoltavano imbambolati le parole storiche della radio. Don Luigino aveva fatto imbandierare il municipio, la scuola, le case dei signori: </w:t>
      </w:r>
      <w:r>
        <w:rPr>
          <w:rFonts w:ascii="Times New Roman" w:hAnsi="Times New Roman" w:cs="Times New Roman"/>
          <w:sz w:val="24"/>
          <w:szCs w:val="24"/>
          <w:highlight w:val="yellow"/>
        </w:rPr>
        <w:t>le bandiere tricolori ondeggiavano al vento, nel sole, frammischiate, coi loro colori stranamente vivaci, ai funebri stendardi neri delle case dei contadini.</w:t>
      </w:r>
      <w:r>
        <w:rPr>
          <w:rFonts w:ascii="Times New Roman" w:hAnsi="Times New Roman" w:cs="Times New Roman"/>
          <w:sz w:val="24"/>
          <w:szCs w:val="24"/>
        </w:rPr>
        <w:t xml:space="preserve"> Fecero suonare anche le campane, che il campanaro intonò, al solito, sulla sua lugubre aria di morte. La guerra allegra incominciò, in quella indifferente tristezza. Don Luigino venne al balcone del municipio, e parlò</w:t>
      </w:r>
      <w:r>
        <w:rPr>
          <w:rFonts w:ascii="Times New Roman" w:hAnsi="Times New Roman" w:cs="Times New Roman"/>
          <w:sz w:val="24"/>
          <w:szCs w:val="24"/>
          <w:highlight w:val="yellow"/>
        </w:rPr>
        <w:t xml:space="preserve">. Disse della grandezza immortale di Roma, dei sette colli, della lupa, delle </w:t>
      </w:r>
      <w:r>
        <w:rPr>
          <w:rFonts w:ascii="Times New Roman" w:hAnsi="Times New Roman" w:cs="Times New Roman"/>
          <w:sz w:val="24"/>
          <w:szCs w:val="24"/>
          <w:highlight w:val="yellow"/>
        </w:rPr>
        <w:lastRenderedPageBreak/>
        <w:t>legioni romane, della civiltà di Roma, dell'Impero di Roma che si sarebbe rinnovato.</w:t>
      </w:r>
      <w:r>
        <w:rPr>
          <w:rFonts w:ascii="Times New Roman" w:hAnsi="Times New Roman" w:cs="Times New Roman"/>
          <w:sz w:val="24"/>
          <w:szCs w:val="24"/>
        </w:rPr>
        <w:t xml:space="preserve"> Disse che tutti ci odiavano per la nostra grandezza, ma che i nemici di Roma avrebbero morso la polvere, e che noi avremmo ripercorso in trionfo le vie consolari di Roma, </w:t>
      </w:r>
      <w:r>
        <w:rPr>
          <w:rFonts w:ascii="Times New Roman" w:hAnsi="Times New Roman" w:cs="Times New Roman"/>
          <w:sz w:val="24"/>
          <w:szCs w:val="24"/>
          <w:highlight w:val="yellow"/>
        </w:rPr>
        <w:t>perché Roma era eterna, invincibile</w:t>
      </w:r>
      <w:r>
        <w:rPr>
          <w:rFonts w:ascii="Times New Roman" w:hAnsi="Times New Roman" w:cs="Times New Roman"/>
          <w:sz w:val="24"/>
          <w:szCs w:val="24"/>
        </w:rPr>
        <w:t xml:space="preserve">. Disse ancora, con la sua vocetta acuta, molte altre cose di Roma, che non ricordo: poi aprì la bocca e si mise a cantare «Giovinezza e facendo cenni imperiosi con le mani ai ragazzi della scuola, perché, dalla piazza, lo accompagnassero in coro. Attorno a lui, sul balcone, c'era il brigadiere e i signori, e cantavano tutti, tranne il dottor Milillo che non era d'accordo. </w:t>
      </w:r>
      <w:r>
        <w:rPr>
          <w:rFonts w:ascii="Times New Roman" w:hAnsi="Times New Roman" w:cs="Times New Roman"/>
          <w:sz w:val="24"/>
          <w:szCs w:val="24"/>
          <w:highlight w:val="yellow"/>
        </w:rPr>
        <w:t>In basso, contro il muro, quel pochi contadini ascoltavano in silenzio, parandosi il sole, che batteva loro negli occhi, con la mano, foschi e neri come uccelli notturni.</w:t>
      </w:r>
      <w:r>
        <w:rPr>
          <w:rFonts w:ascii="Times New Roman" w:hAnsi="Times New Roman" w:cs="Times New Roman"/>
          <w:sz w:val="24"/>
          <w:szCs w:val="24"/>
        </w:rPr>
        <w:t xml:space="preserve"> </w:t>
      </w:r>
      <w:r w:rsidR="00974AE7">
        <w:rPr>
          <w:rFonts w:ascii="Times New Roman" w:hAnsi="Times New Roman" w:cs="Times New Roman"/>
          <w:sz w:val="24"/>
          <w:szCs w:val="24"/>
        </w:rPr>
        <w:t xml:space="preserve">[…] </w:t>
      </w:r>
      <w:r>
        <w:rPr>
          <w:rFonts w:ascii="Times New Roman" w:hAnsi="Times New Roman" w:cs="Times New Roman"/>
          <w:sz w:val="24"/>
          <w:szCs w:val="24"/>
        </w:rPr>
        <w:t xml:space="preserve">Anche la grande guerra, così sanguinosa e ancora così vicina, non interessava i contadini: </w:t>
      </w:r>
      <w:r>
        <w:rPr>
          <w:rFonts w:ascii="Times New Roman" w:hAnsi="Times New Roman" w:cs="Times New Roman"/>
          <w:sz w:val="24"/>
          <w:szCs w:val="24"/>
          <w:highlight w:val="yellow"/>
        </w:rPr>
        <w:t>l'avevano subìta</w:t>
      </w:r>
      <w:r>
        <w:rPr>
          <w:rFonts w:ascii="Times New Roman" w:hAnsi="Times New Roman" w:cs="Times New Roman"/>
          <w:sz w:val="24"/>
          <w:szCs w:val="24"/>
        </w:rPr>
        <w:t xml:space="preserve">, e ora era come l'avessero dimenticata. Nessuno usava vantare le proprie glorie, raccontare ai propri figli le battaglie combattute, mostrare le ferite o lagnarsi dei patimenti. Se io li interrogavo, rispondevano brevi e indifferenti. Era stata una grande disgrazia, si era sopportata come le altre. </w:t>
      </w:r>
      <w:r>
        <w:rPr>
          <w:rFonts w:ascii="Times New Roman" w:hAnsi="Times New Roman" w:cs="Times New Roman"/>
          <w:sz w:val="24"/>
          <w:szCs w:val="24"/>
          <w:highlight w:val="yellow"/>
        </w:rPr>
        <w:t>Anche quella era stata una guerra di Roma. Anche allora si seguivano i tre colori, che qui sembrano strani, i colori araldici di un'altra Italia, incomprensibile, volontaria e violenta, quel rosso allegramente sfacciato e quel verde così assurdo quaggiù, dove anche gli alberi sono grigi, e l'erba non cresce sulle argille.</w:t>
      </w:r>
      <w:r>
        <w:rPr>
          <w:rFonts w:ascii="Times New Roman" w:hAnsi="Times New Roman" w:cs="Times New Roman"/>
          <w:sz w:val="24"/>
          <w:szCs w:val="24"/>
        </w:rPr>
        <w:t xml:space="preserve"> Quei colori, e tutti gli altri, sono imprese nobiliari, stanno bene sugli scudi dei signori o sui gonfaloni delle città. Che cosa hanno a che fare con quelli i contadini? </w:t>
      </w:r>
      <w:r>
        <w:rPr>
          <w:rFonts w:ascii="Times New Roman" w:hAnsi="Times New Roman" w:cs="Times New Roman"/>
          <w:sz w:val="24"/>
          <w:szCs w:val="24"/>
          <w:highlight w:val="yellow"/>
        </w:rPr>
        <w:t>Il loro colore è uno solo, quello stesso dei loro occhi tristi e dei loro vestiti, e non è un colore, ma è l'oscurità della terra e della morte</w:t>
      </w:r>
      <w:r>
        <w:rPr>
          <w:rFonts w:ascii="Times New Roman" w:hAnsi="Times New Roman" w:cs="Times New Roman"/>
          <w:sz w:val="24"/>
          <w:szCs w:val="24"/>
        </w:rPr>
        <w:t xml:space="preserve">. Neri sono i loro stendardi, come la faccia della Madonna. Le altre bandiere sono i colori variopinti di quell'altra civiltà, spinta al moto e alla conquista, sulle vie della </w:t>
      </w:r>
      <w:proofErr w:type="gramStart"/>
      <w:r>
        <w:rPr>
          <w:rFonts w:ascii="Times New Roman" w:hAnsi="Times New Roman" w:cs="Times New Roman"/>
          <w:sz w:val="24"/>
          <w:szCs w:val="24"/>
          <w:highlight w:val="yellow"/>
        </w:rPr>
        <w:t>Storia;</w:t>
      </w:r>
      <w:proofErr w:type="gramEnd"/>
      <w:r>
        <w:rPr>
          <w:rFonts w:ascii="Times New Roman" w:hAnsi="Times New Roman" w:cs="Times New Roman"/>
          <w:sz w:val="24"/>
          <w:szCs w:val="24"/>
          <w:highlight w:val="yellow"/>
        </w:rPr>
        <w:t xml:space="preserve"> e di cui essi non fanno parte. Ma poiché essa è più forte, e organizzata, e potente, essi devono subirla:</w:t>
      </w:r>
      <w:r>
        <w:rPr>
          <w:rFonts w:ascii="Times New Roman" w:hAnsi="Times New Roman" w:cs="Times New Roman"/>
          <w:sz w:val="24"/>
          <w:szCs w:val="24"/>
        </w:rPr>
        <w:t xml:space="preserve"> oggi si moriva, non per noi, in Abissinia, come ieri sull'Isonzo o sul Piave, come prima, per secoli e secoli, dietro i più vari colori, in tutte le terre del mondo.</w:t>
      </w:r>
      <w:r w:rsidR="004963CB">
        <w:rPr>
          <w:rStyle w:val="Rimandonotaapidipagina"/>
          <w:rFonts w:ascii="Times New Roman" w:hAnsi="Times New Roman" w:cs="Times New Roman"/>
          <w:sz w:val="26"/>
          <w:szCs w:val="26"/>
        </w:rPr>
        <w:footnoteReference w:id="2"/>
      </w:r>
    </w:p>
    <w:sectPr w:rsidR="004C4326" w:rsidRPr="004963C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B6EA5" w14:textId="77777777" w:rsidR="008B417C" w:rsidRDefault="008B417C" w:rsidP="004963CB">
      <w:pPr>
        <w:spacing w:after="0" w:line="240" w:lineRule="auto"/>
      </w:pPr>
      <w:r>
        <w:separator/>
      </w:r>
    </w:p>
  </w:endnote>
  <w:endnote w:type="continuationSeparator" w:id="0">
    <w:p w14:paraId="37D53776" w14:textId="77777777" w:rsidR="008B417C" w:rsidRDefault="008B417C" w:rsidP="0049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C6AB" w14:textId="77777777" w:rsidR="008B417C" w:rsidRDefault="008B417C" w:rsidP="004963CB">
      <w:pPr>
        <w:spacing w:after="0" w:line="240" w:lineRule="auto"/>
      </w:pPr>
      <w:r>
        <w:separator/>
      </w:r>
    </w:p>
  </w:footnote>
  <w:footnote w:type="continuationSeparator" w:id="0">
    <w:p w14:paraId="34639FD8" w14:textId="77777777" w:rsidR="008B417C" w:rsidRDefault="008B417C" w:rsidP="004963CB">
      <w:pPr>
        <w:spacing w:after="0" w:line="240" w:lineRule="auto"/>
      </w:pPr>
      <w:r>
        <w:continuationSeparator/>
      </w:r>
    </w:p>
  </w:footnote>
  <w:footnote w:id="1">
    <w:p w14:paraId="18C6717E" w14:textId="77777777" w:rsidR="004963CB" w:rsidRPr="004963CB" w:rsidRDefault="004963CB" w:rsidP="004963CB">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C.LEVI, </w:t>
      </w:r>
      <w:r>
        <w:rPr>
          <w:rFonts w:ascii="Times New Roman" w:hAnsi="Times New Roman" w:cs="Times New Roman"/>
          <w:i/>
          <w:iCs/>
        </w:rPr>
        <w:t>Cristo si è fermato a Eboli</w:t>
      </w:r>
      <w:r w:rsidRPr="004963CB">
        <w:rPr>
          <w:rFonts w:ascii="Times New Roman" w:hAnsi="Times New Roman" w:cs="Times New Roman"/>
        </w:rPr>
        <w:t xml:space="preserve">, Torino, Einaudi, 2014, pp. 107-109; </w:t>
      </w:r>
    </w:p>
  </w:footnote>
  <w:footnote w:id="2">
    <w:p w14:paraId="23771F71" w14:textId="1550AE41" w:rsidR="004963CB" w:rsidRPr="004963CB" w:rsidRDefault="004963CB">
      <w:pPr>
        <w:pStyle w:val="Testonotaapidipagina"/>
        <w:rPr>
          <w:rFonts w:ascii="Times New Roman" w:hAnsi="Times New Roman" w:cs="Times New Roman"/>
        </w:rPr>
      </w:pPr>
      <w:r>
        <w:rPr>
          <w:rStyle w:val="Rimandonotaapidipagina"/>
        </w:rPr>
        <w:footnoteRef/>
      </w:r>
      <w:r>
        <w:t xml:space="preserve"> </w:t>
      </w:r>
      <w:r w:rsidRPr="004963CB">
        <w:rPr>
          <w:rFonts w:ascii="Times New Roman" w:hAnsi="Times New Roman" w:cs="Times New Roman"/>
        </w:rPr>
        <w:t>Ivi, pp. 116-119.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326"/>
    <w:rsid w:val="00426A21"/>
    <w:rsid w:val="004963CB"/>
    <w:rsid w:val="004C4326"/>
    <w:rsid w:val="008B417C"/>
    <w:rsid w:val="00974AE7"/>
    <w:rsid w:val="00F939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5803"/>
  <w15:docId w15:val="{86033C10-6622-464A-8966-AE722170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963C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963CB"/>
    <w:rPr>
      <w:sz w:val="20"/>
      <w:szCs w:val="20"/>
    </w:rPr>
  </w:style>
  <w:style w:type="character" w:styleId="Rimandonotaapidipagina">
    <w:name w:val="footnote reference"/>
    <w:basedOn w:val="Carpredefinitoparagrafo"/>
    <w:uiPriority w:val="99"/>
    <w:semiHidden/>
    <w:unhideWhenUsed/>
    <w:rsid w:val="00496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35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7FB0-1559-408D-9663-1DFAB72F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1626</Words>
  <Characters>9274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Ilaria MAGNANI</cp:lastModifiedBy>
  <cp:revision>3</cp:revision>
  <dcterms:created xsi:type="dcterms:W3CDTF">2021-07-06T11:56:00Z</dcterms:created>
  <dcterms:modified xsi:type="dcterms:W3CDTF">2021-09-25T13:46:00Z</dcterms:modified>
</cp:coreProperties>
</file>