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45D06" w14:textId="32547326" w:rsidR="00823663" w:rsidRPr="007F6B0D" w:rsidRDefault="007F6B0D" w:rsidP="007F6B0D">
      <w:pPr>
        <w:jc w:val="center"/>
        <w:rPr>
          <w:rFonts w:ascii="Times New Roman" w:hAnsi="Times New Roman" w:cs="Times New Roman"/>
          <w:sz w:val="32"/>
          <w:szCs w:val="32"/>
        </w:rPr>
      </w:pPr>
      <w:r w:rsidRPr="007F6B0D">
        <w:rPr>
          <w:rFonts w:ascii="Times New Roman" w:hAnsi="Times New Roman" w:cs="Times New Roman"/>
          <w:sz w:val="32"/>
          <w:szCs w:val="32"/>
        </w:rPr>
        <w:t>I sogni di Mario Sala</w:t>
      </w:r>
    </w:p>
    <w:p w14:paraId="6D10DEF2" w14:textId="77777777" w:rsidR="007F6B0D" w:rsidRPr="007F6B0D" w:rsidRDefault="007F6B0D" w:rsidP="007F6B0D">
      <w:pPr>
        <w:spacing w:line="360" w:lineRule="auto"/>
        <w:jc w:val="both"/>
        <w:rPr>
          <w:rFonts w:ascii="Times New Roman" w:hAnsi="Times New Roman" w:cs="Times New Roman"/>
          <w:sz w:val="22"/>
          <w:szCs w:val="22"/>
        </w:rPr>
      </w:pPr>
    </w:p>
    <w:p w14:paraId="04A36DAE" w14:textId="77777777" w:rsidR="007F6B0D" w:rsidRPr="007F6B0D" w:rsidRDefault="007F6B0D" w:rsidP="007F6B0D">
      <w:pPr>
        <w:spacing w:line="360" w:lineRule="auto"/>
        <w:jc w:val="both"/>
        <w:rPr>
          <w:rFonts w:ascii="Times New Roman" w:hAnsi="Times New Roman" w:cs="Times New Roman"/>
          <w:sz w:val="22"/>
          <w:szCs w:val="22"/>
        </w:rPr>
      </w:pPr>
    </w:p>
    <w:p w14:paraId="6C9CB25D" w14:textId="3B45ED0A" w:rsidR="005C0F6A" w:rsidRPr="007F6B0D" w:rsidRDefault="005C0F6A" w:rsidP="007F6B0D">
      <w:pPr>
        <w:spacing w:line="360" w:lineRule="auto"/>
        <w:jc w:val="both"/>
        <w:rPr>
          <w:rFonts w:ascii="Times New Roman" w:hAnsi="Times New Roman" w:cs="Times New Roman"/>
        </w:rPr>
      </w:pPr>
      <w:r w:rsidRPr="007F6B0D">
        <w:rPr>
          <w:rFonts w:ascii="Times New Roman" w:hAnsi="Times New Roman" w:cs="Times New Roman"/>
        </w:rPr>
        <w:t xml:space="preserve">Quando Mario si sentiva stremito, che proprio non reggeva più in piedi, se n’andava a fare un giretto lungo la lea della stazione. Sedeva sulla panca di granito in faccia alla villa dell’industriale </w:t>
      </w:r>
      <w:proofErr w:type="spellStart"/>
      <w:r w:rsidRPr="007F6B0D">
        <w:rPr>
          <w:rFonts w:ascii="Times New Roman" w:hAnsi="Times New Roman" w:cs="Times New Roman"/>
        </w:rPr>
        <w:t>Neroni</w:t>
      </w:r>
      <w:proofErr w:type="spellEnd"/>
      <w:r w:rsidRPr="007F6B0D">
        <w:rPr>
          <w:rFonts w:ascii="Times New Roman" w:hAnsi="Times New Roman" w:cs="Times New Roman"/>
        </w:rPr>
        <w:t xml:space="preserve">, e, voltate le spalle alla strada e alla ferrovia, si perdeva a fantasticare, e si perdeva tanto che quelli che lo vedevano pensavano che fosse uscito di fresco dal manicomio o che dovesse entrarci d’urgenza. Che Mario, senza accorgersi, parlava da solo e cambiava faccia e faceva storie con le mani e il corpo. La villa che aveva dinanzi era magnifica, e, di dentro, quelli che c’erano stati, dicevano fosse di quelle case che solo nei cinema si vedono così. A Mario gli andava insieme la vista. Immaginava le buste intestate. Mario Sala industriale. Ufficio con telefoni, e impiegati che gli passavano i controlli e lo stridere dei macchinari e gli operai in tuta, le operaie in grembiale che si facevano piccoli mentre lui tirava dritto, in fondo all’ufficio dietro la scrivania. Faccia passare. Visite brevi. Buongiorno padron Sala. I miei ossequi padron Sala. Come va signor Sala? Vecchi compagni di fabbrica che gli mendicavano lavoro. Vedremo, sì, farò il possibile, senz’altro terrò conto. Grazie padron Sala. Ossequi alla signora padron Sala. Dietro le spalle passavano e biciclette e macchine e carri e più in là treni che facevano manovra. Udiva i macchinari andare. Il </w:t>
      </w:r>
      <w:proofErr w:type="spellStart"/>
      <w:r w:rsidRPr="007F6B0D">
        <w:rPr>
          <w:rFonts w:ascii="Times New Roman" w:hAnsi="Times New Roman" w:cs="Times New Roman"/>
        </w:rPr>
        <w:t>trak</w:t>
      </w:r>
      <w:proofErr w:type="spellEnd"/>
      <w:r w:rsidRPr="007F6B0D">
        <w:rPr>
          <w:rFonts w:ascii="Times New Roman" w:hAnsi="Times New Roman" w:cs="Times New Roman"/>
        </w:rPr>
        <w:t xml:space="preserve"> </w:t>
      </w:r>
      <w:proofErr w:type="spellStart"/>
      <w:r w:rsidRPr="007F6B0D">
        <w:rPr>
          <w:rFonts w:ascii="Times New Roman" w:hAnsi="Times New Roman" w:cs="Times New Roman"/>
        </w:rPr>
        <w:t>trak</w:t>
      </w:r>
      <w:proofErr w:type="spellEnd"/>
      <w:r w:rsidRPr="007F6B0D">
        <w:rPr>
          <w:rFonts w:ascii="Times New Roman" w:hAnsi="Times New Roman" w:cs="Times New Roman"/>
        </w:rPr>
        <w:t xml:space="preserve"> della trancia, il ronzio della smerigliatrice, il battere delle </w:t>
      </w:r>
      <w:proofErr w:type="spellStart"/>
      <w:r w:rsidRPr="007F6B0D">
        <w:rPr>
          <w:rFonts w:ascii="Times New Roman" w:hAnsi="Times New Roman" w:cs="Times New Roman"/>
        </w:rPr>
        <w:t>orlore</w:t>
      </w:r>
      <w:proofErr w:type="spellEnd"/>
      <w:r w:rsidRPr="007F6B0D">
        <w:rPr>
          <w:rFonts w:ascii="Times New Roman" w:hAnsi="Times New Roman" w:cs="Times New Roman"/>
        </w:rPr>
        <w:t xml:space="preserve"> </w:t>
      </w:r>
      <w:proofErr w:type="spellStart"/>
      <w:r w:rsidRPr="007F6B0D">
        <w:rPr>
          <w:rFonts w:ascii="Times New Roman" w:hAnsi="Times New Roman" w:cs="Times New Roman"/>
        </w:rPr>
        <w:t>tactactactac</w:t>
      </w:r>
      <w:proofErr w:type="spellEnd"/>
      <w:r w:rsidRPr="007F6B0D">
        <w:rPr>
          <w:rFonts w:ascii="Times New Roman" w:hAnsi="Times New Roman" w:cs="Times New Roman"/>
        </w:rPr>
        <w:t xml:space="preserve"> tac </w:t>
      </w:r>
      <w:proofErr w:type="spellStart"/>
      <w:r w:rsidRPr="007F6B0D">
        <w:rPr>
          <w:rFonts w:ascii="Times New Roman" w:hAnsi="Times New Roman" w:cs="Times New Roman"/>
        </w:rPr>
        <w:t>tac</w:t>
      </w:r>
      <w:proofErr w:type="spellEnd"/>
      <w:r w:rsidRPr="007F6B0D">
        <w:rPr>
          <w:rFonts w:ascii="Times New Roman" w:hAnsi="Times New Roman" w:cs="Times New Roman"/>
        </w:rPr>
        <w:t xml:space="preserve"> </w:t>
      </w:r>
      <w:proofErr w:type="spellStart"/>
      <w:r w:rsidRPr="007F6B0D">
        <w:rPr>
          <w:rFonts w:ascii="Times New Roman" w:hAnsi="Times New Roman" w:cs="Times New Roman"/>
        </w:rPr>
        <w:t>tac</w:t>
      </w:r>
      <w:proofErr w:type="spellEnd"/>
      <w:r w:rsidRPr="007F6B0D">
        <w:rPr>
          <w:rFonts w:ascii="Times New Roman" w:hAnsi="Times New Roman" w:cs="Times New Roman"/>
        </w:rPr>
        <w:t xml:space="preserve">.  </w:t>
      </w:r>
      <w:proofErr w:type="gramStart"/>
      <w:r w:rsidRPr="007F6B0D">
        <w:rPr>
          <w:rFonts w:ascii="Times New Roman" w:hAnsi="Times New Roman" w:cs="Times New Roman"/>
        </w:rPr>
        <w:t>La fabbrica,</w:t>
      </w:r>
      <w:proofErr w:type="gramEnd"/>
      <w:r w:rsidRPr="007F6B0D">
        <w:rPr>
          <w:rFonts w:ascii="Times New Roman" w:hAnsi="Times New Roman" w:cs="Times New Roman"/>
        </w:rPr>
        <w:t xml:space="preserve"> vedeva. Una fabbrica grande con scritto fuori in grande SALA CALZATURE e il traffico dei camion che portavano pelle e corame, camion che venivano a prendersi casse e casse e casse di scarpe. Buongiorno signor Sala. </w:t>
      </w:r>
      <w:proofErr w:type="spellStart"/>
      <w:r w:rsidRPr="007F6B0D">
        <w:rPr>
          <w:rFonts w:ascii="Times New Roman" w:hAnsi="Times New Roman" w:cs="Times New Roman"/>
        </w:rPr>
        <w:t>Buonassera</w:t>
      </w:r>
      <w:proofErr w:type="spellEnd"/>
      <w:r w:rsidRPr="007F6B0D">
        <w:rPr>
          <w:rFonts w:ascii="Times New Roman" w:hAnsi="Times New Roman" w:cs="Times New Roman"/>
        </w:rPr>
        <w:t xml:space="preserve"> padron Sala. Uno sconto al cliente affezionato? Ma sì dato che è lei. Grazie padron Sala. Signori che gli correvano dietro, amicizia coi ricconi e scambi di visite. Anche lui avrebbe avuto una casa che avrebbe fatto dire alla gente che fuori è niente, è dentro che bisogna vederla. Di chi è </w:t>
      </w:r>
      <w:proofErr w:type="gramStart"/>
      <w:r w:rsidRPr="007F6B0D">
        <w:rPr>
          <w:rFonts w:ascii="Times New Roman" w:hAnsi="Times New Roman" w:cs="Times New Roman"/>
        </w:rPr>
        <w:t>sta</w:t>
      </w:r>
      <w:proofErr w:type="gramEnd"/>
      <w:r w:rsidRPr="007F6B0D">
        <w:rPr>
          <w:rFonts w:ascii="Times New Roman" w:hAnsi="Times New Roman" w:cs="Times New Roman"/>
        </w:rPr>
        <w:t xml:space="preserve"> casa? Di Sala. Chi è Sala? Lo conosco. Faceva banchetto con me </w:t>
      </w:r>
      <w:proofErr w:type="gramStart"/>
      <w:r w:rsidRPr="007F6B0D">
        <w:rPr>
          <w:rFonts w:ascii="Times New Roman" w:hAnsi="Times New Roman" w:cs="Times New Roman"/>
        </w:rPr>
        <w:t>sotto padrone</w:t>
      </w:r>
      <w:proofErr w:type="gramEnd"/>
      <w:r w:rsidRPr="007F6B0D">
        <w:rPr>
          <w:rFonts w:ascii="Times New Roman" w:hAnsi="Times New Roman" w:cs="Times New Roman"/>
        </w:rPr>
        <w:t xml:space="preserve">. Anch’io lo conosco, gli do del tu. </w:t>
      </w:r>
      <w:proofErr w:type="spellStart"/>
      <w:r w:rsidRPr="007F6B0D">
        <w:rPr>
          <w:rFonts w:ascii="Times New Roman" w:hAnsi="Times New Roman" w:cs="Times New Roman"/>
        </w:rPr>
        <w:t>Buonassera</w:t>
      </w:r>
      <w:proofErr w:type="spellEnd"/>
      <w:r w:rsidRPr="007F6B0D">
        <w:rPr>
          <w:rFonts w:ascii="Times New Roman" w:hAnsi="Times New Roman" w:cs="Times New Roman"/>
        </w:rPr>
        <w:t xml:space="preserve"> padron Sala. Di nuovo grazie padron Sala. Lavorare sotto di lui è una fortuna.</w:t>
      </w:r>
    </w:p>
    <w:p w14:paraId="007CEB0A" w14:textId="53519F12" w:rsidR="005C0F6A" w:rsidRPr="007F6B0D" w:rsidRDefault="005C0F6A">
      <w:pPr>
        <w:rPr>
          <w:rFonts w:ascii="Times New Roman" w:hAnsi="Times New Roman" w:cs="Times New Roman"/>
        </w:rPr>
      </w:pPr>
    </w:p>
    <w:p w14:paraId="0E388B69" w14:textId="647CA2B9" w:rsidR="005C0F6A" w:rsidRPr="007F6B0D" w:rsidRDefault="005C0F6A" w:rsidP="007F6B0D">
      <w:pPr>
        <w:spacing w:line="360" w:lineRule="auto"/>
        <w:jc w:val="both"/>
        <w:rPr>
          <w:rFonts w:ascii="Times New Roman" w:hAnsi="Times New Roman" w:cs="Times New Roman"/>
        </w:rPr>
      </w:pPr>
      <w:r w:rsidRPr="007F6B0D">
        <w:rPr>
          <w:rFonts w:ascii="Times New Roman" w:hAnsi="Times New Roman" w:cs="Times New Roman"/>
        </w:rPr>
        <w:t xml:space="preserve">(da </w:t>
      </w:r>
      <w:r w:rsidRPr="007F6B0D">
        <w:rPr>
          <w:rFonts w:ascii="Times New Roman" w:hAnsi="Times New Roman" w:cs="Times New Roman"/>
          <w:i/>
          <w:iCs/>
        </w:rPr>
        <w:t xml:space="preserve">Il calzolaio di </w:t>
      </w:r>
      <w:r w:rsidR="003B6884">
        <w:rPr>
          <w:rFonts w:ascii="Times New Roman" w:hAnsi="Times New Roman" w:cs="Times New Roman"/>
          <w:i/>
          <w:iCs/>
        </w:rPr>
        <w:t>V</w:t>
      </w:r>
      <w:r w:rsidRPr="007F6B0D">
        <w:rPr>
          <w:rFonts w:ascii="Times New Roman" w:hAnsi="Times New Roman" w:cs="Times New Roman"/>
          <w:i/>
          <w:iCs/>
        </w:rPr>
        <w:t>igevano</w:t>
      </w:r>
      <w:r w:rsidRPr="007F6B0D">
        <w:rPr>
          <w:rFonts w:ascii="Times New Roman" w:hAnsi="Times New Roman" w:cs="Times New Roman"/>
        </w:rPr>
        <w:t xml:space="preserve">, </w:t>
      </w:r>
      <w:r w:rsidR="007F6B0D" w:rsidRPr="007F6B0D">
        <w:rPr>
          <w:rFonts w:ascii="Times New Roman" w:hAnsi="Times New Roman" w:cs="Times New Roman"/>
        </w:rPr>
        <w:t xml:space="preserve">in </w:t>
      </w:r>
      <w:r w:rsidR="007F6B0D" w:rsidRPr="007F6B0D">
        <w:rPr>
          <w:rFonts w:ascii="Times New Roman" w:hAnsi="Times New Roman" w:cs="Times New Roman"/>
          <w:i/>
          <w:iCs/>
        </w:rPr>
        <w:t>Il maestro di Vigevano. Il calzolaio di Vigevano. Il meridionale di Vigevano</w:t>
      </w:r>
      <w:r w:rsidR="007F6B0D" w:rsidRPr="007F6B0D">
        <w:rPr>
          <w:rFonts w:ascii="Times New Roman" w:hAnsi="Times New Roman" w:cs="Times New Roman"/>
        </w:rPr>
        <w:t>, Einaudi, Torino, 2016, pp. 196-197</w:t>
      </w:r>
      <w:r w:rsidRPr="007F6B0D">
        <w:rPr>
          <w:rFonts w:ascii="Times New Roman" w:hAnsi="Times New Roman" w:cs="Times New Roman"/>
        </w:rPr>
        <w:t>)</w:t>
      </w:r>
    </w:p>
    <w:p w14:paraId="7D505778" w14:textId="77777777" w:rsidR="005C0F6A" w:rsidRPr="005C0F6A" w:rsidRDefault="005C0F6A"/>
    <w:sectPr w:rsidR="005C0F6A" w:rsidRPr="005C0F6A" w:rsidSect="00145B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6A"/>
    <w:rsid w:val="00145B3C"/>
    <w:rsid w:val="003B6884"/>
    <w:rsid w:val="005C0F6A"/>
    <w:rsid w:val="007F6B0D"/>
    <w:rsid w:val="00DE7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B4E9D1"/>
  <w15:chartTrackingRefBased/>
  <w15:docId w15:val="{77E8627B-EF5A-7A46-B34A-6BBE5E95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F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G.D. Food &amp; Tecnology</dc:creator>
  <cp:keywords/>
  <dc:description/>
  <cp:lastModifiedBy>Info - G.D. Food &amp; Tecnology</cp:lastModifiedBy>
  <cp:revision>2</cp:revision>
  <dcterms:created xsi:type="dcterms:W3CDTF">2022-05-17T18:43:00Z</dcterms:created>
  <dcterms:modified xsi:type="dcterms:W3CDTF">2022-05-17T22:40:00Z</dcterms:modified>
</cp:coreProperties>
</file>