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EA8B" w14:textId="77777777" w:rsidR="0028225A" w:rsidRPr="0028225A" w:rsidRDefault="0028225A" w:rsidP="0028225A">
      <w:pPr>
        <w:pStyle w:val="p-indent"/>
        <w:shd w:val="clear" w:color="auto" w:fill="FFFFFF"/>
        <w:spacing w:before="0" w:beforeAutospacing="0" w:after="0" w:afterAutospacing="0"/>
        <w:ind w:firstLine="216"/>
        <w:rPr>
          <w:color w:val="121212"/>
        </w:rPr>
      </w:pPr>
    </w:p>
    <w:p w14:paraId="1DF3E4F9" w14:textId="168660EC" w:rsidR="0028225A" w:rsidRPr="00F81B4C" w:rsidRDefault="0028225A" w:rsidP="00F81B4C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  <w:r w:rsidRPr="00F81B4C">
        <w:rPr>
          <w:color w:val="121212"/>
          <w:sz w:val="22"/>
          <w:szCs w:val="22"/>
        </w:rPr>
        <w:t xml:space="preserve">Anch’io intanto, se sono ‘escluso’, ho dei compensi. Le mie pene non includono il silenzio: dal tramonto dell’aurora i ghiri si danno da fare, sulle capriate del tetto, rumorosamente; non fanno che segare, e la mattina trovo il </w:t>
      </w:r>
      <w:proofErr w:type="spellStart"/>
      <w:r w:rsidRPr="00F81B4C">
        <w:rPr>
          <w:color w:val="121212"/>
          <w:sz w:val="22"/>
          <w:szCs w:val="22"/>
        </w:rPr>
        <w:t>segaticcio</w:t>
      </w:r>
      <w:proofErr w:type="spellEnd"/>
      <w:r w:rsidRPr="00F81B4C">
        <w:rPr>
          <w:color w:val="121212"/>
          <w:sz w:val="22"/>
          <w:szCs w:val="22"/>
        </w:rPr>
        <w:t xml:space="preserve"> per terra. Non è mania distruttiva; c’era chi diceva che si limano i dentini, da usare poi per sbucciare le bacche del bosco. Le marmotte hanno un verso che imita l’uggiolare dei cuccioli, nel mentre scavano le tane che riempiranno di foglie e di piccoli animali morti, buoni per l’inverno. Finita la stagione degli amori il gufo si fa reticente, lo sento a lunghi intervalli, ma la civetta sparge richiami musicali, e più è vicina al nido, più canta. Il cuculo riempie i pomeriggi, il picchio le serate, e ha un suono strano; riproduce bene il cigolio dei cardini di vecchie porte ferrate, di vecchi castelli. Lo chiamo l’uccello gotico.</w:t>
      </w:r>
    </w:p>
    <w:p w14:paraId="30A3DC34" w14:textId="77777777" w:rsidR="0028225A" w:rsidRPr="00F81B4C" w:rsidRDefault="0028225A" w:rsidP="00F81B4C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  <w:r w:rsidRPr="00F81B4C">
        <w:rPr>
          <w:color w:val="121212"/>
          <w:sz w:val="22"/>
          <w:szCs w:val="22"/>
        </w:rPr>
        <w:t>E c’è il torrente che romba, ci sono, per la molta pioggia, torrentelli innumerevoli che rigano la montagna con le loro corde d’argento, ben tese e armoniose, per quanto le scompigli il vento. Il vento, se si leva, mi porta le loro voci sin dentro casa.</w:t>
      </w:r>
    </w:p>
    <w:p w14:paraId="19439621" w14:textId="77777777" w:rsidR="0028225A" w:rsidRPr="00F81B4C" w:rsidRDefault="0028225A" w:rsidP="00F81B4C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  <w:r w:rsidRPr="00F81B4C">
        <w:rPr>
          <w:color w:val="121212"/>
          <w:sz w:val="22"/>
          <w:szCs w:val="22"/>
        </w:rPr>
        <w:t>La natura non si è accorta della notte del 2 giugno. Forse si rallegra di riavere in sé tutta la vita, chiuso l’intermezzo breve che per noi aveva il nome di Storia. Sicuramente, non ha rimpianti né compunzioni.</w:t>
      </w:r>
    </w:p>
    <w:p w14:paraId="12BF4C6E" w14:textId="77777777" w:rsidR="0028225A" w:rsidRPr="00F81B4C" w:rsidRDefault="0028225A">
      <w:pPr>
        <w:rPr>
          <w:sz w:val="20"/>
          <w:szCs w:val="20"/>
        </w:rPr>
      </w:pPr>
    </w:p>
    <w:p w14:paraId="39273263" w14:textId="2E578056" w:rsidR="00F81B4C" w:rsidRPr="00F81B4C" w:rsidRDefault="00F81B4C" w:rsidP="00F81B4C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0"/>
          <w:szCs w:val="20"/>
        </w:rPr>
      </w:pPr>
      <w:r w:rsidRPr="00F81B4C">
        <w:rPr>
          <w:color w:val="121212"/>
          <w:sz w:val="20"/>
          <w:szCs w:val="20"/>
        </w:rPr>
        <w:t xml:space="preserve">Da Capitolo XI, </w:t>
      </w:r>
      <w:r w:rsidRPr="00F81B4C">
        <w:rPr>
          <w:i/>
          <w:iCs/>
          <w:color w:val="121212"/>
          <w:sz w:val="20"/>
          <w:szCs w:val="20"/>
        </w:rPr>
        <w:t xml:space="preserve">Dissipatio H.G., </w:t>
      </w:r>
      <w:r w:rsidRPr="00F81B4C">
        <w:rPr>
          <w:color w:val="121212"/>
          <w:sz w:val="20"/>
          <w:szCs w:val="20"/>
        </w:rPr>
        <w:t>Adelphi, Milano 1977, p. 87.</w:t>
      </w:r>
    </w:p>
    <w:sectPr w:rsidR="00F81B4C" w:rsidRPr="00F81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6D"/>
    <w:rsid w:val="0028225A"/>
    <w:rsid w:val="00C7666D"/>
    <w:rsid w:val="00F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D18F"/>
  <w15:chartTrackingRefBased/>
  <w15:docId w15:val="{A4D2D77A-F794-4522-96F2-A0554E49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indent">
    <w:name w:val="p-indent"/>
    <w:basedOn w:val="Normal"/>
    <w:rsid w:val="0028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Cremone</dc:creator>
  <cp:keywords/>
  <dc:description/>
  <cp:lastModifiedBy>Elisa Cremone</cp:lastModifiedBy>
  <cp:revision>3</cp:revision>
  <dcterms:created xsi:type="dcterms:W3CDTF">2024-03-12T11:12:00Z</dcterms:created>
  <dcterms:modified xsi:type="dcterms:W3CDTF">2024-03-12T17:06:00Z</dcterms:modified>
</cp:coreProperties>
</file>