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D2D" w:rsidRDefault="00331D2D" w:rsidP="00331D2D">
      <w:pPr>
        <w:pStyle w:val="NormaleWeb"/>
      </w:pPr>
      <w:r>
        <w:rPr>
          <w:b/>
          <w:bCs/>
        </w:rPr>
        <w:t>Education</w:t>
      </w:r>
      <w:r>
        <w:t> </w:t>
      </w:r>
    </w:p>
    <w:p w:rsidR="00331D2D" w:rsidRDefault="00331D2D" w:rsidP="00331D2D">
      <w:pPr>
        <w:pStyle w:val="NormaleWeb"/>
      </w:pPr>
      <w:r>
        <w:t>2007 PhD in Chemical Sciences, Università di Bologna</w:t>
      </w:r>
    </w:p>
    <w:p w:rsidR="00331D2D" w:rsidRDefault="00331D2D" w:rsidP="00331D2D">
      <w:pPr>
        <w:pStyle w:val="NormaleWeb"/>
      </w:pPr>
      <w:r>
        <w:t>2004 Laurea in Chemistry, Università di Bologna (110/110 cum laude)</w:t>
      </w:r>
    </w:p>
    <w:p w:rsidR="00331D2D" w:rsidRDefault="00331D2D" w:rsidP="00331D2D">
      <w:pPr>
        <w:pStyle w:val="NormaleWeb"/>
      </w:pPr>
      <w:r>
        <w:rPr>
          <w:b/>
          <w:bCs/>
        </w:rPr>
        <w:t>Professional Experience </w:t>
      </w:r>
    </w:p>
    <w:p w:rsidR="00331D2D" w:rsidRDefault="00331D2D" w:rsidP="00331D2D">
      <w:pPr>
        <w:pStyle w:val="NormaleWeb"/>
      </w:pPr>
      <w:r>
        <w:t>2013 Visiting Professor, Department of Chemistry, University of Pune, Pune (India)</w:t>
      </w:r>
    </w:p>
    <w:p w:rsidR="00331D2D" w:rsidRDefault="00331D2D" w:rsidP="00331D2D">
      <w:pPr>
        <w:pStyle w:val="NormaleWeb"/>
      </w:pPr>
      <w:r>
        <w:t>2012 - Team member of the iONE-FP7 project "Implantable Organic Nano-Electronics to improve treatment of Spinal Cord Injury"</w:t>
      </w:r>
    </w:p>
    <w:p w:rsidR="00331D2D" w:rsidRDefault="00331D2D" w:rsidP="00331D2D">
      <w:pPr>
        <w:pStyle w:val="NormaleWeb"/>
      </w:pPr>
      <w:r>
        <w:t>2011 - Associate Professor, Università di Bologna</w:t>
      </w:r>
    </w:p>
    <w:p w:rsidR="00331D2D" w:rsidRDefault="00331D2D" w:rsidP="00331D2D">
      <w:pPr>
        <w:pStyle w:val="NormaleWeb"/>
      </w:pPr>
      <w:r>
        <w:t>2008-2010 Research assistant, Università di Bologna. Involved in the European STREP project BIODOT (Organic transistors for sensing 2007-2010)</w:t>
      </w:r>
    </w:p>
    <w:p w:rsidR="00331D2D" w:rsidRDefault="00331D2D" w:rsidP="00331D2D">
      <w:pPr>
        <w:pStyle w:val="NormaleWeb"/>
      </w:pPr>
      <w:r>
        <w:t>2009 Recipient of the “Marco Polo” grant to visit the College of Chemistry and Molecular Engineering, Peking University, Beijing, China</w:t>
      </w:r>
    </w:p>
    <w:p w:rsidR="00331D2D" w:rsidRDefault="00331D2D" w:rsidP="00331D2D">
      <w:pPr>
        <w:pStyle w:val="NormaleWeb"/>
      </w:pPr>
      <w:r>
        <w:t>2005 Winner of a competitive project within the framework of European Social Fund. SPINNER project of industrial cooperation in collaboration with Nerviano Medical Science Srl and CINECA </w:t>
      </w:r>
    </w:p>
    <w:p w:rsidR="00331D2D" w:rsidRDefault="00331D2D" w:rsidP="00331D2D">
      <w:pPr>
        <w:pStyle w:val="NormaleWeb"/>
      </w:pPr>
      <w:r>
        <w:rPr>
          <w:b/>
          <w:bCs/>
        </w:rPr>
        <w:t>Reviewering</w:t>
      </w:r>
      <w:r>
        <w:t> </w:t>
      </w:r>
    </w:p>
    <w:p w:rsidR="00331D2D" w:rsidRDefault="00331D2D" w:rsidP="00331D2D">
      <w:pPr>
        <w:pStyle w:val="NormaleWeb"/>
      </w:pPr>
      <w:r>
        <w:t>ACS (JACS, ACS Nano, J. Phys. Chem. A, B, C); RCS (Chem. Soc. Rev., Chem. Commun., Biorg. Med. Chem. J. Mater. Sci. C, PCCP, Dalton Trans., Biomaterials Sci.; Metallomics, RCS Ad.) Wiley (ChemPhysChem, Eur. J. Org. Chem., Eur. J. Inorg. Chem.) and Elsevier (Biorg. Med. Chem).</w:t>
      </w:r>
    </w:p>
    <w:p w:rsidR="00331D2D" w:rsidRDefault="00331D2D" w:rsidP="00331D2D">
      <w:pPr>
        <w:pStyle w:val="NormaleWeb"/>
      </w:pPr>
      <w:r>
        <w:rPr>
          <w:b/>
          <w:bCs/>
        </w:rPr>
        <w:t>Research Activities</w:t>
      </w:r>
    </w:p>
    <w:p w:rsidR="00331D2D" w:rsidRDefault="00331D2D" w:rsidP="00331D2D">
      <w:pPr>
        <w:pStyle w:val="NormaleWeb"/>
      </w:pPr>
      <w:r>
        <w:t>Nanotechnology.</w:t>
      </w:r>
    </w:p>
    <w:p w:rsidR="00331D2D" w:rsidRDefault="00331D2D" w:rsidP="00331D2D">
      <w:pPr>
        <w:pStyle w:val="NormaleWeb"/>
      </w:pPr>
      <w:r>
        <w:t>- Protein/carbon nanoparticles hybrids for application in nanotechnology and nanomedicine</w:t>
      </w:r>
    </w:p>
    <w:p w:rsidR="00331D2D" w:rsidRDefault="00331D2D" w:rsidP="00331D2D">
      <w:pPr>
        <w:pStyle w:val="NormaleWeb"/>
      </w:pPr>
      <w:r>
        <w:t>- Medical applications of drug/calcite hybrid crystals: from targeted delivery carriers to active scaffolds</w:t>
      </w:r>
    </w:p>
    <w:p w:rsidR="00331D2D" w:rsidRDefault="00331D2D" w:rsidP="00331D2D">
      <w:pPr>
        <w:pStyle w:val="NormaleWeb"/>
      </w:pPr>
      <w:r>
        <w:t>- Synthesis of hybrid carbon nanoparticles/calcium carbonate nanocomposite. Morphological and mechanical characterization.</w:t>
      </w:r>
    </w:p>
    <w:p w:rsidR="00331D2D" w:rsidRDefault="00331D2D" w:rsidP="00331D2D">
      <w:pPr>
        <w:pStyle w:val="NormaleWeb"/>
      </w:pPr>
      <w:r>
        <w:t>- Marine biomaterials as innovative scaffolds for regenerative medicine</w:t>
      </w:r>
    </w:p>
    <w:p w:rsidR="00331D2D" w:rsidRDefault="00331D2D" w:rsidP="00331D2D">
      <w:pPr>
        <w:pStyle w:val="NormaleWeb"/>
      </w:pPr>
      <w:r>
        <w:lastRenderedPageBreak/>
        <w:t>Computational chemistry</w:t>
      </w:r>
    </w:p>
    <w:p w:rsidR="00331D2D" w:rsidRDefault="00331D2D" w:rsidP="00331D2D">
      <w:pPr>
        <w:pStyle w:val="NormaleWeb"/>
      </w:pPr>
      <w:r>
        <w:t>Application of different computational methods (multiscale modelling) in computational nanotechnology and biophisics: ab-initio quantum chemical programs (Gaussian-03 and 09, TURBOMOLE), molecular mechanics and dynamics (CHARMM, AMBER, NAMD, Tinker), docking and virtual screening (DOCK, AutoDock, PatchDock, FireDock), modelling tools for soft-matter simulations (CULGI, ESPResSo)</w:t>
      </w:r>
    </w:p>
    <w:p w:rsidR="00331D2D" w:rsidRDefault="00331D2D" w:rsidP="00331D2D">
      <w:pPr>
        <w:pStyle w:val="NormaleWeb"/>
      </w:pPr>
      <w:r>
        <w:t>- Computational Nanotechnology: Electronic structure of fullerenes, metalloendohedral fullerenes and nanotubes. Nanopeapods. Surfactant/carbon nanoparticles self-assembly. Micellar systems. Interactions between fullerenes, nanotubes, nanoparticles and biomolecules. Interactions between nano-objects and membranes</w:t>
      </w:r>
    </w:p>
    <w:p w:rsidR="00331D2D" w:rsidRDefault="00331D2D" w:rsidP="00331D2D">
      <w:pPr>
        <w:pStyle w:val="NormaleWeb"/>
      </w:pPr>
      <w:r>
        <w:t>- Computational Biophysics: Simulation of enzymatic mechanisms. Conformational studies of peptides and proteins. Drug design and virtual screening. Interaction between proteins and surfaces</w:t>
      </w:r>
    </w:p>
    <w:p w:rsidR="00331D2D" w:rsidRDefault="00331D2D" w:rsidP="00331D2D">
      <w:pPr>
        <w:pStyle w:val="NormaleWeb"/>
      </w:pPr>
      <w:r>
        <w:t>Partecipation in numerous national and international conferences, schools and workshop</w:t>
      </w:r>
    </w:p>
    <w:p w:rsidR="003A278B" w:rsidRDefault="00331D2D">
      <w:bookmarkStart w:id="0" w:name="_GoBack"/>
      <w:bookmarkEnd w:id="0"/>
    </w:p>
    <w:sectPr w:rsidR="003A278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vOT999035f4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46EF2"/>
    <w:multiLevelType w:val="multilevel"/>
    <w:tmpl w:val="438EEFE2"/>
    <w:styleLink w:val="tesititoli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30"/>
        <w:szCs w:val="3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30"/>
        <w:szCs w:val="3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D2D"/>
    <w:rsid w:val="002E066E"/>
    <w:rsid w:val="002F03A3"/>
    <w:rsid w:val="00331D2D"/>
    <w:rsid w:val="00483F57"/>
    <w:rsid w:val="00640843"/>
    <w:rsid w:val="00697551"/>
    <w:rsid w:val="008A4265"/>
    <w:rsid w:val="00C32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6B30D9-A3AD-4302-AD5B-37EEC176C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i">
    <w:name w:val="tesi"/>
    <w:basedOn w:val="Normale"/>
    <w:link w:val="tesiCarattere"/>
    <w:qFormat/>
    <w:rsid w:val="008A4265"/>
    <w:pPr>
      <w:spacing w:after="0" w:line="360" w:lineRule="auto"/>
      <w:jc w:val="both"/>
    </w:pPr>
    <w:rPr>
      <w:rFonts w:ascii="Times New Roman" w:eastAsia="AdvOT999035f4" w:hAnsi="Times New Roman" w:cs="Times New Roman"/>
    </w:rPr>
  </w:style>
  <w:style w:type="character" w:customStyle="1" w:styleId="tesiCarattere">
    <w:name w:val="tesi Carattere"/>
    <w:basedOn w:val="Carpredefinitoparagrafo"/>
    <w:link w:val="tesi"/>
    <w:rsid w:val="008A4265"/>
    <w:rPr>
      <w:rFonts w:ascii="Times New Roman" w:eastAsia="AdvOT999035f4" w:hAnsi="Times New Roman" w:cs="Times New Roman"/>
    </w:rPr>
  </w:style>
  <w:style w:type="paragraph" w:styleId="Titolo">
    <w:name w:val="Title"/>
    <w:basedOn w:val="Normale"/>
    <w:next w:val="Normale"/>
    <w:link w:val="TitoloCarattere"/>
    <w:uiPriority w:val="10"/>
    <w:qFormat/>
    <w:rsid w:val="002F03A3"/>
    <w:pPr>
      <w:spacing w:after="0" w:line="240" w:lineRule="auto"/>
      <w:contextualSpacing/>
    </w:pPr>
    <w:rPr>
      <w:rFonts w:ascii="Calibri" w:eastAsiaTheme="majorEastAsia" w:hAnsi="Calibri" w:cstheme="majorBidi"/>
      <w:smallCaps/>
      <w:spacing w:val="-10"/>
      <w:kern w:val="28"/>
      <w:sz w:val="28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2F03A3"/>
    <w:rPr>
      <w:rFonts w:ascii="Calibri" w:eastAsiaTheme="majorEastAsia" w:hAnsi="Calibri" w:cstheme="majorBidi"/>
      <w:smallCaps/>
      <w:spacing w:val="-10"/>
      <w:kern w:val="28"/>
      <w:sz w:val="28"/>
      <w:szCs w:val="56"/>
    </w:rPr>
  </w:style>
  <w:style w:type="numbering" w:customStyle="1" w:styleId="tesititoli">
    <w:name w:val="tesi_titoli"/>
    <w:uiPriority w:val="99"/>
    <w:rsid w:val="00C32BAB"/>
    <w:pPr>
      <w:numPr>
        <w:numId w:val="1"/>
      </w:numPr>
    </w:pPr>
  </w:style>
  <w:style w:type="paragraph" w:styleId="Nessunaspaziatura">
    <w:name w:val="No Spacing"/>
    <w:uiPriority w:val="1"/>
    <w:qFormat/>
    <w:rsid w:val="00C32BAB"/>
    <w:pPr>
      <w:spacing w:after="0" w:line="240" w:lineRule="auto"/>
    </w:pPr>
    <w:rPr>
      <w:smallCaps/>
      <w:sz w:val="30"/>
    </w:rPr>
  </w:style>
  <w:style w:type="paragraph" w:styleId="NormaleWeb">
    <w:name w:val="Normal (Web)"/>
    <w:basedOn w:val="Normale"/>
    <w:uiPriority w:val="99"/>
    <w:semiHidden/>
    <w:unhideWhenUsed/>
    <w:rsid w:val="00331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08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 Di Giosia</dc:creator>
  <cp:keywords/>
  <dc:description/>
  <cp:lastModifiedBy>Matteo Di Giosia</cp:lastModifiedBy>
  <cp:revision>1</cp:revision>
  <dcterms:created xsi:type="dcterms:W3CDTF">2017-05-09T13:17:00Z</dcterms:created>
  <dcterms:modified xsi:type="dcterms:W3CDTF">2017-05-09T13:17:00Z</dcterms:modified>
</cp:coreProperties>
</file>