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F11BBA" w14:textId="77777777" w:rsidR="008A4C3D" w:rsidRPr="00A43E40" w:rsidRDefault="008A4C3D" w:rsidP="008A4C3D">
      <w:pPr>
        <w:spacing w:after="240"/>
        <w:jc w:val="center"/>
        <w:rPr>
          <w:b/>
          <w:smallCaps/>
          <w:color w:val="000000"/>
          <w:sz w:val="32"/>
        </w:rPr>
      </w:pPr>
      <w:r w:rsidRPr="00382CED">
        <w:rPr>
          <w:b/>
          <w:smallCaps/>
          <w:color w:val="000000"/>
          <w:sz w:val="32"/>
        </w:rPr>
        <w:t>Teatro</w:t>
      </w:r>
    </w:p>
    <w:p w14:paraId="0EC1AA81" w14:textId="77777777" w:rsidR="008A4C3D" w:rsidRPr="00382CED" w:rsidRDefault="008A4C3D" w:rsidP="008A4C3D">
      <w:pPr>
        <w:pStyle w:val="Titre8"/>
        <w:spacing w:after="240"/>
        <w:rPr>
          <w:sz w:val="30"/>
        </w:rPr>
      </w:pPr>
      <w:r w:rsidRPr="00382CED">
        <w:rPr>
          <w:sz w:val="30"/>
        </w:rPr>
        <w:t>Opere teatrali pubblicate</w:t>
      </w:r>
    </w:p>
    <w:p w14:paraId="36B6DB20" w14:textId="77777777" w:rsidR="008A4C3D" w:rsidRPr="008A4C3D" w:rsidRDefault="008A4C3D" w:rsidP="008A4C3D">
      <w:pPr>
        <w:pStyle w:val="Titre2"/>
        <w:ind w:left="360" w:hanging="360"/>
        <w:rPr>
          <w:bCs/>
          <w:color w:val="000000"/>
          <w:sz w:val="24"/>
        </w:rPr>
      </w:pPr>
      <w:r w:rsidRPr="008A4C3D">
        <w:rPr>
          <w:bCs/>
          <w:smallCaps/>
          <w:sz w:val="24"/>
        </w:rPr>
        <w:t>Archambault, François</w:t>
      </w:r>
      <w:r w:rsidRPr="008A4C3D">
        <w:rPr>
          <w:bCs/>
          <w:sz w:val="24"/>
        </w:rPr>
        <w:t xml:space="preserve">, </w:t>
      </w:r>
      <w:r w:rsidRPr="008A4C3D">
        <w:rPr>
          <w:bCs/>
          <w:i/>
          <w:sz w:val="24"/>
        </w:rPr>
        <w:t>15 secondi</w:t>
      </w:r>
      <w:r w:rsidRPr="008A4C3D">
        <w:rPr>
          <w:bCs/>
          <w:sz w:val="24"/>
        </w:rPr>
        <w:t>, trad. di Borgotallo, Lorenzo Stefano, Firenze, Intercity Plays, 2000, pp. 247-258 [</w:t>
      </w:r>
      <w:r w:rsidRPr="008A4C3D">
        <w:rPr>
          <w:bCs/>
          <w:i/>
          <w:sz w:val="24"/>
        </w:rPr>
        <w:t>15 secondes</w:t>
      </w:r>
      <w:r w:rsidRPr="008A4C3D">
        <w:rPr>
          <w:bCs/>
          <w:sz w:val="24"/>
        </w:rPr>
        <w:t>, Montréal,</w:t>
      </w:r>
      <w:r w:rsidRPr="008A4C3D">
        <w:rPr>
          <w:bCs/>
          <w:color w:val="FF0000"/>
          <w:sz w:val="24"/>
        </w:rPr>
        <w:t xml:space="preserve"> </w:t>
      </w:r>
      <w:r w:rsidRPr="008A4C3D">
        <w:rPr>
          <w:bCs/>
          <w:color w:val="000000"/>
          <w:sz w:val="24"/>
        </w:rPr>
        <w:t>Leméac, 1998].</w:t>
      </w:r>
    </w:p>
    <w:p w14:paraId="293FBF6E" w14:textId="2AE68E21" w:rsidR="0074664D" w:rsidRDefault="008A4C3D" w:rsidP="0074664D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Bouchard, Michel-Marc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Le mammole, prova o ripetizione di un dramma romantico</w:t>
      </w:r>
      <w:r w:rsidRPr="00382CED">
        <w:rPr>
          <w:color w:val="000000"/>
          <w:sz w:val="24"/>
        </w:rPr>
        <w:t>, trad. di Moccagatta, Francesca, “Sipario”, n. 534, maggio-giugno, 1993, pp. 33-51 [</w:t>
      </w:r>
      <w:r w:rsidRPr="00382CED">
        <w:rPr>
          <w:i/>
          <w:color w:val="000000"/>
          <w:sz w:val="24"/>
        </w:rPr>
        <w:t>Les feluettes: ou La répétition d'un drame romantique</w:t>
      </w:r>
      <w:r w:rsidRPr="00382CED">
        <w:rPr>
          <w:color w:val="000000"/>
          <w:sz w:val="24"/>
        </w:rPr>
        <w:t>, Outremont, Leméac, 1987].</w:t>
      </w:r>
    </w:p>
    <w:p w14:paraId="40C401B3" w14:textId="69E76306" w:rsidR="0074664D" w:rsidRPr="0074664D" w:rsidRDefault="0074664D" w:rsidP="0074664D">
      <w:pPr>
        <w:spacing w:after="240"/>
        <w:ind w:left="425" w:hanging="425"/>
        <w:jc w:val="both"/>
        <w:rPr>
          <w:sz w:val="24"/>
          <w:szCs w:val="24"/>
        </w:rPr>
      </w:pPr>
      <w:r>
        <w:rPr>
          <w:smallCaps/>
          <w:sz w:val="24"/>
          <w:szCs w:val="24"/>
        </w:rPr>
        <w:t>Bienvenu</w:t>
      </w:r>
      <w:r w:rsidRPr="00382CED">
        <w:rPr>
          <w:smallCaps/>
          <w:sz w:val="24"/>
          <w:szCs w:val="24"/>
        </w:rPr>
        <w:t xml:space="preserve">, </w:t>
      </w:r>
      <w:r>
        <w:rPr>
          <w:smallCaps/>
          <w:sz w:val="24"/>
          <w:szCs w:val="24"/>
        </w:rPr>
        <w:t>Sophie</w:t>
      </w:r>
      <w:r w:rsidRPr="00382CED">
        <w:rPr>
          <w:sz w:val="24"/>
          <w:szCs w:val="24"/>
        </w:rPr>
        <w:t xml:space="preserve">, </w:t>
      </w:r>
      <w:r w:rsidRPr="002A43A7">
        <w:rPr>
          <w:i/>
          <w:iCs/>
          <w:sz w:val="24"/>
          <w:szCs w:val="24"/>
        </w:rPr>
        <w:t>Se mia madre mi facesse a pezzi, nessuno verrebbe a salvarmi</w:t>
      </w:r>
      <w:r>
        <w:rPr>
          <w:sz w:val="24"/>
          <w:szCs w:val="24"/>
        </w:rPr>
        <w:t>,</w:t>
      </w:r>
      <w:r w:rsidRPr="00382CED">
        <w:rPr>
          <w:iCs/>
          <w:sz w:val="24"/>
          <w:szCs w:val="24"/>
        </w:rPr>
        <w:t xml:space="preserve"> </w:t>
      </w:r>
      <w:r>
        <w:rPr>
          <w:iCs/>
          <w:sz w:val="24"/>
          <w:szCs w:val="24"/>
        </w:rPr>
        <w:t>traduzione</w:t>
      </w:r>
      <w:r w:rsidRPr="00382CED">
        <w:rPr>
          <w:iCs/>
          <w:sz w:val="24"/>
          <w:szCs w:val="24"/>
        </w:rPr>
        <w:t xml:space="preserve"> italiana di </w:t>
      </w:r>
      <w:r>
        <w:rPr>
          <w:sz w:val="24"/>
          <w:szCs w:val="24"/>
        </w:rPr>
        <w:t>Anna Giaufret e Sonia Fenoglio, adattamento e regia di Elena Dragonetti, con Marta Prunotto, messa in scena</w:t>
      </w:r>
      <w:r w:rsidRPr="00382CED">
        <w:rPr>
          <w:sz w:val="24"/>
          <w:szCs w:val="24"/>
        </w:rPr>
        <w:t xml:space="preserve"> </w:t>
      </w:r>
      <w:r>
        <w:rPr>
          <w:sz w:val="24"/>
          <w:szCs w:val="24"/>
        </w:rPr>
        <w:t>al Teatro della Tosse, Genova, 5 e 6 febbraio 2019, con il sostegno del Conseil des Arts du Canada, dell’Ambasciata del Canada, dell’Università di Genova e del Dipartimento di Lingue e Culture Moderne.</w:t>
      </w:r>
    </w:p>
    <w:p w14:paraId="66414DB0" w14:textId="77777777" w:rsidR="008A4C3D" w:rsidRPr="00382CED" w:rsidRDefault="008A4C3D" w:rsidP="008A4C3D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Bouchard, Michel-Marc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Il viaggio dell’incoronazione</w:t>
      </w:r>
      <w:r w:rsidRPr="00382CED">
        <w:rPr>
          <w:color w:val="000000"/>
          <w:sz w:val="24"/>
        </w:rPr>
        <w:t xml:space="preserve">, trad. di </w:t>
      </w:r>
      <w:r w:rsidRPr="00382CED">
        <w:rPr>
          <w:sz w:val="24"/>
        </w:rPr>
        <w:t>Moccagatta, Francesca,</w:t>
      </w:r>
      <w:r w:rsidRPr="00382CED">
        <w:rPr>
          <w:color w:val="000000"/>
          <w:sz w:val="24"/>
        </w:rPr>
        <w:t xml:space="preserve"> Firenze, Intercity Plays I, 1995, pp. 85-100 [</w:t>
      </w:r>
      <w:r w:rsidRPr="00382CED">
        <w:rPr>
          <w:i/>
          <w:color w:val="000000"/>
          <w:sz w:val="24"/>
        </w:rPr>
        <w:t>Le voyage du couronnement</w:t>
      </w:r>
      <w:r w:rsidRPr="00382CED">
        <w:rPr>
          <w:color w:val="000000"/>
          <w:sz w:val="24"/>
        </w:rPr>
        <w:t>, Montréal, Leméac, 1995].</w:t>
      </w:r>
    </w:p>
    <w:p w14:paraId="724E54B7" w14:textId="77777777" w:rsidR="008A4C3D" w:rsidRPr="00382CED" w:rsidRDefault="008A4C3D" w:rsidP="008A4C3D">
      <w:pPr>
        <w:spacing w:after="240" w:line="280" w:lineRule="exact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Bouchard</w:t>
      </w:r>
      <w:r w:rsidRPr="00382CED">
        <w:rPr>
          <w:smallCaps/>
          <w:sz w:val="24"/>
        </w:rPr>
        <w:t>, Michel-Marc</w:t>
      </w:r>
      <w:r w:rsidRPr="00382CED">
        <w:rPr>
          <w:sz w:val="24"/>
        </w:rPr>
        <w:t xml:space="preserve">, </w:t>
      </w:r>
      <w:r w:rsidRPr="00382CED">
        <w:rPr>
          <w:i/>
          <w:sz w:val="24"/>
        </w:rPr>
        <w:t>Il cammino dei passi pericolosi</w:t>
      </w:r>
      <w:r w:rsidRPr="00382CED">
        <w:rPr>
          <w:sz w:val="24"/>
        </w:rPr>
        <w:t>, trad. di Moccagatta, Francesca, Firenze, Intercity Plays, 2000, pp. 259-270 [</w:t>
      </w:r>
      <w:r w:rsidRPr="00382CED">
        <w:rPr>
          <w:i/>
          <w:sz w:val="24"/>
        </w:rPr>
        <w:t>Le chemin des passes dangereuses</w:t>
      </w:r>
      <w:r w:rsidRPr="00382CED">
        <w:rPr>
          <w:sz w:val="24"/>
        </w:rPr>
        <w:t xml:space="preserve">, </w:t>
      </w:r>
      <w:r w:rsidRPr="00382CED">
        <w:rPr>
          <w:color w:val="000000"/>
          <w:sz w:val="24"/>
        </w:rPr>
        <w:t>Montréal, Leméac, 1998].</w:t>
      </w:r>
    </w:p>
    <w:p w14:paraId="4214F361" w14:textId="77777777" w:rsidR="008A4C3D" w:rsidRPr="008A4C3D" w:rsidRDefault="008A4C3D" w:rsidP="008A4C3D">
      <w:pPr>
        <w:pStyle w:val="Titre2"/>
        <w:ind w:left="360" w:hanging="360"/>
        <w:rPr>
          <w:bCs/>
          <w:sz w:val="24"/>
          <w:lang w:val="it-IT"/>
        </w:rPr>
      </w:pPr>
      <w:r w:rsidRPr="008A4C3D">
        <w:rPr>
          <w:bCs/>
          <w:smallCaps/>
          <w:sz w:val="24"/>
          <w:lang w:val="it-IT"/>
        </w:rPr>
        <w:t>Bouyoucas, Pan</w:t>
      </w:r>
      <w:r w:rsidRPr="008A4C3D">
        <w:rPr>
          <w:bCs/>
          <w:sz w:val="24"/>
          <w:lang w:val="it-IT"/>
        </w:rPr>
        <w:t xml:space="preserve">, </w:t>
      </w:r>
      <w:r w:rsidRPr="008A4C3D">
        <w:rPr>
          <w:bCs/>
          <w:i/>
          <w:sz w:val="24"/>
          <w:lang w:val="it-IT"/>
        </w:rPr>
        <w:t>Notturno</w:t>
      </w:r>
      <w:r w:rsidRPr="008A4C3D">
        <w:rPr>
          <w:bCs/>
          <w:sz w:val="24"/>
          <w:lang w:val="it-IT"/>
        </w:rPr>
        <w:t xml:space="preserve">, trad. di Baldi, Maria Rosa, coll. “Zeta Teatro”, </w:t>
      </w:r>
      <w:r w:rsidRPr="008A4C3D">
        <w:rPr>
          <w:bCs/>
          <w:color w:val="000000"/>
          <w:sz w:val="24"/>
          <w:lang w:val="it-IT"/>
        </w:rPr>
        <w:t xml:space="preserve">Pasian di Prato </w:t>
      </w:r>
      <w:r w:rsidRPr="008A4C3D">
        <w:rPr>
          <w:bCs/>
          <w:sz w:val="24"/>
          <w:lang w:val="it-IT"/>
        </w:rPr>
        <w:t>(Udine), Campanotto, 2002, pp. 126 [</w:t>
      </w:r>
      <w:r w:rsidRPr="008A4C3D">
        <w:rPr>
          <w:bCs/>
          <w:i/>
          <w:sz w:val="24"/>
          <w:lang w:val="it-IT"/>
        </w:rPr>
        <w:t>Nocturne</w:t>
      </w:r>
      <w:r w:rsidRPr="008A4C3D">
        <w:rPr>
          <w:bCs/>
          <w:sz w:val="24"/>
          <w:lang w:val="it-IT"/>
        </w:rPr>
        <w:t>, Montréal, Dramaturges, 1998].</w:t>
      </w:r>
    </w:p>
    <w:p w14:paraId="38C9B6AB" w14:textId="77777777" w:rsidR="008A4C3D" w:rsidRPr="00382CED" w:rsidRDefault="008A4C3D" w:rsidP="008A4C3D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Chaurette, Normand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Le Regine</w:t>
      </w:r>
      <w:r w:rsidRPr="00382CED">
        <w:rPr>
          <w:color w:val="000000"/>
          <w:sz w:val="24"/>
        </w:rPr>
        <w:t>, trad. di Nativi, Barbara, Firenze, Intercity Plays I, 1995, pp. 101-124 [</w:t>
      </w:r>
      <w:r w:rsidRPr="00382CED">
        <w:rPr>
          <w:i/>
          <w:color w:val="000000"/>
          <w:sz w:val="24"/>
        </w:rPr>
        <w:t>Les Reines</w:t>
      </w:r>
      <w:r w:rsidRPr="00382CED">
        <w:rPr>
          <w:color w:val="000000"/>
          <w:sz w:val="24"/>
        </w:rPr>
        <w:t>, Ottawa, Leméac, 1991 / Actes Sud, 1991].</w:t>
      </w:r>
    </w:p>
    <w:p w14:paraId="2D717D36" w14:textId="77777777" w:rsidR="008A4C3D" w:rsidRPr="00382CED" w:rsidRDefault="008A4C3D" w:rsidP="008A4C3D">
      <w:pPr>
        <w:spacing w:after="240" w:line="280" w:lineRule="exact"/>
        <w:ind w:left="360" w:hanging="360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Danis, Daniel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Il Ponte di pietre e la pelle d’immagini. Il canto del Dire-Dire. Cenere di Sassi</w:t>
      </w:r>
      <w:r w:rsidRPr="00382CED">
        <w:rPr>
          <w:color w:val="000000"/>
          <w:sz w:val="24"/>
        </w:rPr>
        <w:t>, trad. e introd. di Costa, Gioia, “Collezione Teatro”, Salerno, Oedipus editore, 1999, pp. 240 [</w:t>
      </w:r>
      <w:r w:rsidRPr="00382CED">
        <w:rPr>
          <w:i/>
          <w:color w:val="000000"/>
          <w:sz w:val="24"/>
        </w:rPr>
        <w:t>Le chant du dire-dire</w:t>
      </w:r>
      <w:r w:rsidRPr="00382CED">
        <w:rPr>
          <w:color w:val="000000"/>
          <w:sz w:val="24"/>
        </w:rPr>
        <w:t xml:space="preserve">, Théâtre Ouvert, tapuscrit n° 83, Paris, 1996 / Paris, L’Arche, 2000; </w:t>
      </w:r>
      <w:r w:rsidRPr="00382CED">
        <w:rPr>
          <w:i/>
          <w:color w:val="000000"/>
          <w:sz w:val="24"/>
        </w:rPr>
        <w:t>Cendre de cailloux</w:t>
      </w:r>
      <w:r w:rsidRPr="00382CED">
        <w:rPr>
          <w:color w:val="000000"/>
          <w:sz w:val="24"/>
        </w:rPr>
        <w:t xml:space="preserve">, coll. </w:t>
      </w:r>
      <w:r w:rsidRPr="00382CED">
        <w:rPr>
          <w:color w:val="000000"/>
          <w:sz w:val="24"/>
          <w:lang w:val="fr-FR"/>
        </w:rPr>
        <w:t xml:space="preserve">“Papiers”, Paris, Actes Sud, </w:t>
      </w:r>
      <w:proofErr w:type="gramStart"/>
      <w:r w:rsidRPr="00382CED">
        <w:rPr>
          <w:color w:val="000000"/>
          <w:sz w:val="24"/>
          <w:lang w:val="fr-FR"/>
        </w:rPr>
        <w:t>1992;</w:t>
      </w:r>
      <w:proofErr w:type="gramEnd"/>
      <w:r w:rsidRPr="00382CED">
        <w:rPr>
          <w:color w:val="000000"/>
          <w:sz w:val="24"/>
          <w:lang w:val="fr-FR"/>
        </w:rPr>
        <w:t xml:space="preserve"> </w:t>
      </w:r>
      <w:r w:rsidRPr="00382CED">
        <w:rPr>
          <w:i/>
          <w:color w:val="000000"/>
          <w:sz w:val="24"/>
          <w:lang w:val="fr-FR"/>
        </w:rPr>
        <w:t>Le pont de pierres et la peau d’images</w:t>
      </w:r>
      <w:r w:rsidRPr="00382CED">
        <w:rPr>
          <w:color w:val="000000"/>
          <w:sz w:val="24"/>
          <w:lang w:val="fr-FR"/>
        </w:rPr>
        <w:t>, Paris, L’école des loisirs, 1996].</w:t>
      </w:r>
    </w:p>
    <w:p w14:paraId="75DD5835" w14:textId="77777777" w:rsidR="008A4C3D" w:rsidRPr="00382CED" w:rsidRDefault="008A4C3D" w:rsidP="008A4C3D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Gaudet, Jean-Louis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Il cannone di Paganini</w:t>
      </w:r>
      <w:r w:rsidRPr="00382CED">
        <w:rPr>
          <w:color w:val="000000"/>
          <w:sz w:val="24"/>
        </w:rPr>
        <w:t>, trad. di Almagià, Luisa, insieme all’autore, tragi-commedia in tre atti, Ravenna, Ed. Il Monogramma, 2000, pp. 128.</w:t>
      </w:r>
    </w:p>
    <w:p w14:paraId="478DD00E" w14:textId="77777777" w:rsidR="008A4C3D" w:rsidRPr="00382CED" w:rsidRDefault="008A4C3D" w:rsidP="008A4C3D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Laberge, Marie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Il falco</w:t>
      </w:r>
      <w:r w:rsidRPr="00382CED">
        <w:rPr>
          <w:color w:val="000000"/>
          <w:sz w:val="24"/>
        </w:rPr>
        <w:t>, trad. di Russo, Maria Teresa, Palermo, Theatrum Mundi, 1998, pp. 80 [</w:t>
      </w:r>
      <w:r w:rsidRPr="00382CED">
        <w:rPr>
          <w:i/>
          <w:color w:val="000000"/>
          <w:sz w:val="24"/>
        </w:rPr>
        <w:t>Le faucon</w:t>
      </w:r>
      <w:r w:rsidRPr="00382CED">
        <w:rPr>
          <w:color w:val="000000"/>
          <w:sz w:val="24"/>
        </w:rPr>
        <w:t xml:space="preserve">, </w:t>
      </w:r>
      <w:r w:rsidRPr="00382CED">
        <w:rPr>
          <w:sz w:val="24"/>
        </w:rPr>
        <w:t>Montréal, Éd. du Boréal, 1991</w:t>
      </w:r>
      <w:r w:rsidRPr="00382CED">
        <w:rPr>
          <w:color w:val="000000"/>
          <w:sz w:val="24"/>
        </w:rPr>
        <w:t>].</w:t>
      </w:r>
    </w:p>
    <w:p w14:paraId="26738B05" w14:textId="77777777" w:rsidR="008A4C3D" w:rsidRPr="00382CED" w:rsidRDefault="008A4C3D" w:rsidP="008A4C3D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sz w:val="24"/>
        </w:rPr>
        <w:t>Tremblay, Larry</w:t>
      </w:r>
      <w:r w:rsidRPr="00382CED">
        <w:rPr>
          <w:sz w:val="24"/>
        </w:rPr>
        <w:t xml:space="preserve">, </w:t>
      </w:r>
      <w:r w:rsidRPr="00382CED">
        <w:rPr>
          <w:i/>
          <w:sz w:val="24"/>
        </w:rPr>
        <w:t>Il ventriloquo</w:t>
      </w:r>
      <w:r w:rsidRPr="00382CED">
        <w:rPr>
          <w:sz w:val="24"/>
        </w:rPr>
        <w:t xml:space="preserve">, trad. di Mossetto, Anna Paola, coll. </w:t>
      </w:r>
      <w:r w:rsidRPr="00382CED">
        <w:rPr>
          <w:color w:val="000000"/>
          <w:sz w:val="24"/>
        </w:rPr>
        <w:t>“</w:t>
      </w:r>
      <w:r w:rsidRPr="00382CED">
        <w:rPr>
          <w:sz w:val="24"/>
        </w:rPr>
        <w:t>Drammaturgie Francofone / Testi</w:t>
      </w:r>
      <w:r w:rsidRPr="00382CED">
        <w:rPr>
          <w:color w:val="000000"/>
          <w:sz w:val="24"/>
        </w:rPr>
        <w:t>”</w:t>
      </w:r>
      <w:r w:rsidRPr="00382CED">
        <w:rPr>
          <w:sz w:val="24"/>
        </w:rPr>
        <w:t>, Torino, L'Harmattan Italia / ERTEF, 2003, pp. 41 [</w:t>
      </w:r>
      <w:r w:rsidRPr="00382CED">
        <w:rPr>
          <w:i/>
          <w:color w:val="000000"/>
          <w:sz w:val="24"/>
        </w:rPr>
        <w:t>Le ventriloque</w:t>
      </w:r>
      <w:r w:rsidRPr="00382CED">
        <w:rPr>
          <w:color w:val="000000"/>
          <w:sz w:val="24"/>
        </w:rPr>
        <w:t>,</w:t>
      </w:r>
      <w:r w:rsidRPr="00382CED">
        <w:rPr>
          <w:sz w:val="24"/>
        </w:rPr>
        <w:t xml:space="preserve"> Carnières-Morlanwelz (Belgique), Éd. Lansman, 2001].</w:t>
      </w:r>
    </w:p>
    <w:p w14:paraId="39A901CE" w14:textId="77777777" w:rsidR="003A6E33" w:rsidRDefault="003A6E33"/>
    <w:sectPr w:rsidR="003A6E33" w:rsidSect="00DD3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16A5"/>
    <w:multiLevelType w:val="multilevel"/>
    <w:tmpl w:val="BA76D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fr-F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C3D"/>
    <w:rsid w:val="003A6E33"/>
    <w:rsid w:val="00420C4A"/>
    <w:rsid w:val="00540C30"/>
    <w:rsid w:val="0074664D"/>
    <w:rsid w:val="008A4C3D"/>
    <w:rsid w:val="00DD3123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9EEE0DF"/>
  <w15:chartTrackingRefBased/>
  <w15:docId w15:val="{956495C5-F9A9-074C-A3F9-9D4F4B963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4C3D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FD0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 w:eastAsia="en-US"/>
    </w:rPr>
  </w:style>
  <w:style w:type="paragraph" w:styleId="Titre2">
    <w:name w:val="heading 2"/>
    <w:basedOn w:val="Normal"/>
    <w:next w:val="Normal"/>
    <w:link w:val="Titre2Car"/>
    <w:qFormat/>
    <w:rsid w:val="00540C30"/>
    <w:pPr>
      <w:keepNext/>
      <w:spacing w:before="240" w:after="240"/>
      <w:jc w:val="both"/>
      <w:outlineLvl w:val="1"/>
    </w:pPr>
    <w:rPr>
      <w:rFonts w:asciiTheme="minorHAnsi" w:eastAsiaTheme="minorHAnsi" w:hAnsiTheme="minorHAnsi" w:cstheme="minorBidi"/>
      <w:sz w:val="22"/>
      <w:szCs w:val="28"/>
      <w:lang w:val="fr-CA"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420C4A"/>
    <w:pPr>
      <w:keepNext/>
      <w:spacing w:before="240" w:after="60" w:line="360" w:lineRule="auto"/>
      <w:ind w:left="708"/>
      <w:jc w:val="both"/>
      <w:outlineLvl w:val="2"/>
    </w:pPr>
    <w:rPr>
      <w:rFonts w:asciiTheme="minorHAnsi" w:eastAsiaTheme="minorHAnsi" w:hAnsiTheme="minorHAnsi" w:cstheme="minorBidi"/>
      <w:sz w:val="22"/>
      <w:szCs w:val="26"/>
      <w:lang w:val="fr-CA" w:eastAsia="fr-FR"/>
    </w:rPr>
  </w:style>
  <w:style w:type="paragraph" w:styleId="Titre8">
    <w:name w:val="heading 8"/>
    <w:basedOn w:val="Normal"/>
    <w:next w:val="Normal"/>
    <w:link w:val="Titre8Car"/>
    <w:qFormat/>
    <w:rsid w:val="008A4C3D"/>
    <w:pPr>
      <w:keepNext/>
      <w:spacing w:after="360"/>
      <w:jc w:val="center"/>
      <w:outlineLvl w:val="7"/>
    </w:pPr>
    <w:rPr>
      <w:b/>
      <w:iCs/>
      <w:smallCaps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40C30"/>
    <w:rPr>
      <w:sz w:val="22"/>
      <w:szCs w:val="28"/>
      <w:lang w:eastAsia="fr-FR"/>
    </w:rPr>
  </w:style>
  <w:style w:type="paragraph" w:styleId="TM2">
    <w:name w:val="toc 2"/>
    <w:basedOn w:val="Titre3"/>
    <w:next w:val="Normal"/>
    <w:autoRedefine/>
    <w:uiPriority w:val="39"/>
    <w:qFormat/>
    <w:rsid w:val="00540C30"/>
    <w:pPr>
      <w:keepNext w:val="0"/>
      <w:numPr>
        <w:ilvl w:val="1"/>
      </w:numPr>
      <w:spacing w:before="0" w:after="220"/>
      <w:ind w:left="708"/>
    </w:pPr>
    <w:rPr>
      <w:rFonts w:ascii="Times New Roman" w:eastAsia="Times New Roman" w:hAnsi="Times New Roman" w:cs="Times New Roman"/>
      <w:color w:val="000000"/>
    </w:rPr>
  </w:style>
  <w:style w:type="character" w:customStyle="1" w:styleId="Titre3Car">
    <w:name w:val="Titre 3 Car"/>
    <w:link w:val="Titre3"/>
    <w:rsid w:val="00420C4A"/>
    <w:rPr>
      <w:sz w:val="22"/>
      <w:szCs w:val="26"/>
      <w:lang w:eastAsia="fr-FR"/>
    </w:rPr>
  </w:style>
  <w:style w:type="paragraph" w:customStyle="1" w:styleId="Titre2B">
    <w:name w:val="Titre 2 (B)"/>
    <w:basedOn w:val="TM2"/>
    <w:autoRedefine/>
    <w:qFormat/>
    <w:rsid w:val="00540C30"/>
  </w:style>
  <w:style w:type="paragraph" w:styleId="TM1">
    <w:name w:val="toc 1"/>
    <w:basedOn w:val="Titre1"/>
    <w:next w:val="Normal"/>
    <w:autoRedefine/>
    <w:uiPriority w:val="39"/>
    <w:qFormat/>
    <w:rsid w:val="00FD044E"/>
    <w:pPr>
      <w:keepNext w:val="0"/>
      <w:keepLines w:val="0"/>
      <w:spacing w:before="120"/>
      <w:ind w:firstLine="425"/>
      <w:jc w:val="both"/>
      <w:outlineLvl w:val="9"/>
    </w:pPr>
    <w:rPr>
      <w:rFonts w:ascii="Times New Roman" w:eastAsia="Times New Roman" w:hAnsi="Times New Roman" w:cs="Times New Roman"/>
      <w:bCs/>
      <w:iCs/>
      <w:color w:val="auto"/>
      <w:sz w:val="22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D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8Car">
    <w:name w:val="Titre 8 Car"/>
    <w:basedOn w:val="Policepardfaut"/>
    <w:link w:val="Titre8"/>
    <w:rsid w:val="008A4C3D"/>
    <w:rPr>
      <w:rFonts w:ascii="Times New Roman" w:eastAsia="Times New Roman" w:hAnsi="Times New Roman" w:cs="Times New Roman"/>
      <w:b/>
      <w:iCs/>
      <w:smallCaps/>
      <w:color w:val="000000"/>
      <w:sz w:val="32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382</Words>
  <Characters>2107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Eugénie</dc:creator>
  <cp:keywords/>
  <dc:description/>
  <cp:lastModifiedBy>Pelletier, Eugénie</cp:lastModifiedBy>
  <cp:revision>2</cp:revision>
  <dcterms:created xsi:type="dcterms:W3CDTF">2025-03-25T10:25:00Z</dcterms:created>
  <dcterms:modified xsi:type="dcterms:W3CDTF">2025-03-25T10:25:00Z</dcterms:modified>
</cp:coreProperties>
</file>